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933FD" w14:textId="77777777" w:rsidR="002B0D6D" w:rsidRPr="002B0D6D" w:rsidRDefault="002B0D6D" w:rsidP="002B0D6D">
      <w:pPr>
        <w:jc w:val="center"/>
        <w:rPr>
          <w:b/>
          <w:sz w:val="24"/>
          <w:u w:val="single"/>
        </w:rPr>
      </w:pPr>
      <w:r w:rsidRPr="002B0D6D">
        <w:rPr>
          <w:b/>
          <w:sz w:val="24"/>
          <w:u w:val="single"/>
        </w:rPr>
        <w:t>Appointment of Admission Appeal Panel Members</w:t>
      </w:r>
    </w:p>
    <w:p w14:paraId="22CC5BC3" w14:textId="77777777" w:rsidR="002B0D6D" w:rsidRDefault="002B0D6D" w:rsidP="002B0D6D">
      <w:pPr>
        <w:jc w:val="center"/>
        <w:rPr>
          <w:b/>
          <w:sz w:val="24"/>
          <w:u w:val="single"/>
        </w:rPr>
      </w:pPr>
    </w:p>
    <w:p w14:paraId="14E8FC38" w14:textId="77777777" w:rsidR="002B0D6D" w:rsidRPr="002B0D6D" w:rsidRDefault="002B0D6D" w:rsidP="002B0D6D">
      <w:pPr>
        <w:jc w:val="center"/>
        <w:rPr>
          <w:sz w:val="24"/>
        </w:rPr>
      </w:pPr>
      <w:r w:rsidRPr="002B0D6D">
        <w:rPr>
          <w:b/>
          <w:sz w:val="24"/>
          <w:u w:val="single"/>
        </w:rPr>
        <w:t>Information for applicants</w:t>
      </w:r>
    </w:p>
    <w:p w14:paraId="4920A28C" w14:textId="77777777" w:rsidR="002B0D6D" w:rsidRPr="002B0D6D" w:rsidRDefault="002B0D6D" w:rsidP="002B0D6D">
      <w:pPr>
        <w:jc w:val="center"/>
        <w:rPr>
          <w:sz w:val="24"/>
        </w:rPr>
      </w:pPr>
    </w:p>
    <w:p w14:paraId="0408A32A" w14:textId="77777777" w:rsidR="002B0D6D" w:rsidRPr="002B0D6D" w:rsidRDefault="002B0D6D" w:rsidP="002B0D6D">
      <w:pPr>
        <w:rPr>
          <w:sz w:val="24"/>
        </w:rPr>
      </w:pPr>
    </w:p>
    <w:p w14:paraId="5A682E9D" w14:textId="77777777" w:rsidR="002B0D6D" w:rsidRPr="002B0D6D" w:rsidRDefault="002B0D6D" w:rsidP="002B0D6D">
      <w:pPr>
        <w:rPr>
          <w:sz w:val="24"/>
        </w:rPr>
      </w:pPr>
    </w:p>
    <w:p w14:paraId="69D12B41" w14:textId="77777777" w:rsidR="002B0D6D" w:rsidRDefault="002B0D6D" w:rsidP="002B0D6D">
      <w:pPr>
        <w:ind w:left="284"/>
        <w:rPr>
          <w:sz w:val="24"/>
        </w:rPr>
      </w:pPr>
      <w:r w:rsidRPr="002B0D6D">
        <w:rPr>
          <w:sz w:val="24"/>
        </w:rPr>
        <w:t xml:space="preserve">Thank you for your interest in becoming a member of the </w:t>
      </w:r>
      <w:r w:rsidR="00261ECC">
        <w:rPr>
          <w:sz w:val="24"/>
        </w:rPr>
        <w:t xml:space="preserve">Devon </w:t>
      </w:r>
      <w:r w:rsidRPr="002B0D6D">
        <w:rPr>
          <w:sz w:val="24"/>
        </w:rPr>
        <w:t>Independent Appeals Panel</w:t>
      </w:r>
      <w:r>
        <w:rPr>
          <w:sz w:val="24"/>
        </w:rPr>
        <w:t>.</w:t>
      </w:r>
    </w:p>
    <w:p w14:paraId="18753DDF" w14:textId="77777777" w:rsidR="002B0D6D" w:rsidRDefault="002B0D6D" w:rsidP="002B0D6D">
      <w:pPr>
        <w:ind w:left="284"/>
        <w:rPr>
          <w:sz w:val="24"/>
        </w:rPr>
      </w:pPr>
    </w:p>
    <w:p w14:paraId="64D36502" w14:textId="06CF13BD" w:rsidR="002B0D6D" w:rsidRDefault="002B0D6D" w:rsidP="002B0D6D">
      <w:pPr>
        <w:ind w:left="284"/>
        <w:rPr>
          <w:sz w:val="24"/>
        </w:rPr>
      </w:pPr>
      <w:r w:rsidRPr="002B0D6D">
        <w:rPr>
          <w:sz w:val="24"/>
        </w:rPr>
        <w:t xml:space="preserve">This booklet provides information on the operation of the Panel and the appeal process. Hopefully it will give you all the information you need to help you decide whether to apply to become a Panel Member, however if you need anything further please contact </w:t>
      </w:r>
      <w:r w:rsidR="000805F4">
        <w:rPr>
          <w:sz w:val="24"/>
        </w:rPr>
        <w:t xml:space="preserve">Fred Whitehouse on 01392 3813632 or </w:t>
      </w:r>
      <w:r w:rsidR="00F9134D">
        <w:rPr>
          <w:sz w:val="24"/>
        </w:rPr>
        <w:t>Stephanie Lewis on</w:t>
      </w:r>
      <w:r w:rsidRPr="002B0D6D">
        <w:rPr>
          <w:sz w:val="24"/>
        </w:rPr>
        <w:t xml:space="preserve"> </w:t>
      </w:r>
      <w:r w:rsidR="00F9134D">
        <w:rPr>
          <w:sz w:val="24"/>
        </w:rPr>
        <w:t>01392 382486</w:t>
      </w:r>
      <w:r w:rsidRPr="002B0D6D">
        <w:rPr>
          <w:sz w:val="24"/>
        </w:rPr>
        <w:t xml:space="preserve"> or email </w:t>
      </w:r>
      <w:hyperlink r:id="rId7" w:history="1">
        <w:r w:rsidR="00F9134D" w:rsidRPr="005D5FFD">
          <w:rPr>
            <w:rStyle w:val="Hyperlink"/>
            <w:sz w:val="24"/>
          </w:rPr>
          <w:t>appeals@devon.gov.uk</w:t>
        </w:r>
      </w:hyperlink>
      <w:r w:rsidR="00F9134D">
        <w:rPr>
          <w:sz w:val="24"/>
        </w:rPr>
        <w:t xml:space="preserve"> </w:t>
      </w:r>
    </w:p>
    <w:p w14:paraId="1CD6E521" w14:textId="77777777" w:rsidR="002B0D6D" w:rsidRDefault="002B0D6D" w:rsidP="002B0D6D">
      <w:pPr>
        <w:rPr>
          <w:sz w:val="24"/>
        </w:rPr>
      </w:pPr>
    </w:p>
    <w:p w14:paraId="7B20EFF0" w14:textId="77777777" w:rsidR="002B0D6D" w:rsidRDefault="002B0D6D" w:rsidP="002B0D6D">
      <w:pPr>
        <w:rPr>
          <w:sz w:val="24"/>
        </w:rPr>
      </w:pPr>
    </w:p>
    <w:p w14:paraId="39A1B8EF" w14:textId="77777777" w:rsidR="002B0D6D" w:rsidRPr="002B0D6D" w:rsidRDefault="002B0D6D" w:rsidP="002B0D6D">
      <w:pPr>
        <w:pStyle w:val="ListParagraph"/>
        <w:numPr>
          <w:ilvl w:val="0"/>
          <w:numId w:val="1"/>
        </w:numPr>
        <w:ind w:left="284" w:hanging="284"/>
        <w:rPr>
          <w:b/>
          <w:sz w:val="24"/>
        </w:rPr>
      </w:pPr>
      <w:r w:rsidRPr="002B0D6D">
        <w:rPr>
          <w:b/>
          <w:sz w:val="24"/>
        </w:rPr>
        <w:t xml:space="preserve"> Background    </w:t>
      </w:r>
    </w:p>
    <w:p w14:paraId="0C406E49" w14:textId="77777777" w:rsidR="002B0D6D" w:rsidRDefault="002B0D6D" w:rsidP="002B0D6D">
      <w:pPr>
        <w:rPr>
          <w:b/>
          <w:sz w:val="24"/>
        </w:rPr>
      </w:pPr>
    </w:p>
    <w:p w14:paraId="1ED3A89C" w14:textId="77777777" w:rsidR="002B0D6D" w:rsidRPr="00233891" w:rsidRDefault="002B0D6D" w:rsidP="002B0D6D">
      <w:pPr>
        <w:ind w:left="284"/>
        <w:rPr>
          <w:sz w:val="24"/>
        </w:rPr>
      </w:pPr>
      <w:r w:rsidRPr="002B0D6D">
        <w:rPr>
          <w:sz w:val="24"/>
        </w:rPr>
        <w:t>The School Standards and Framework Act 1998 makes provisions for the</w:t>
      </w:r>
      <w:r>
        <w:rPr>
          <w:sz w:val="24"/>
        </w:rPr>
        <w:t xml:space="preserve"> </w:t>
      </w:r>
      <w:r w:rsidRPr="00233891">
        <w:rPr>
          <w:sz w:val="24"/>
        </w:rPr>
        <w:t xml:space="preserve">establishment of independent appeals panels.  The School Admission Appeals Code (the Code) has been issued under this Act. The Code sets out the requirements and guidelines for Independent Appeal Panels in respect of admissions.  All Panel Members receive a copy of this Code.      </w:t>
      </w:r>
    </w:p>
    <w:p w14:paraId="38F82417" w14:textId="77777777" w:rsidR="002B0D6D" w:rsidRPr="00233891" w:rsidRDefault="002B0D6D" w:rsidP="002B0D6D">
      <w:pPr>
        <w:rPr>
          <w:sz w:val="24"/>
        </w:rPr>
      </w:pPr>
    </w:p>
    <w:p w14:paraId="228D61C5" w14:textId="77777777" w:rsidR="002B0D6D" w:rsidRPr="00233891" w:rsidRDefault="002B0D6D" w:rsidP="002B0D6D">
      <w:pPr>
        <w:pStyle w:val="ListParagraph"/>
        <w:numPr>
          <w:ilvl w:val="0"/>
          <w:numId w:val="1"/>
        </w:numPr>
        <w:ind w:left="284" w:hanging="284"/>
        <w:rPr>
          <w:b/>
          <w:sz w:val="24"/>
        </w:rPr>
      </w:pPr>
      <w:r w:rsidRPr="00233891">
        <w:rPr>
          <w:b/>
          <w:sz w:val="24"/>
        </w:rPr>
        <w:t xml:space="preserve"> Role of an Appeal Panel    </w:t>
      </w:r>
    </w:p>
    <w:p w14:paraId="24EC8D1F" w14:textId="77777777" w:rsidR="002B0D6D" w:rsidRPr="00233891" w:rsidRDefault="002B0D6D" w:rsidP="002B0D6D">
      <w:pPr>
        <w:rPr>
          <w:b/>
          <w:sz w:val="24"/>
        </w:rPr>
      </w:pPr>
    </w:p>
    <w:p w14:paraId="21EEADD6" w14:textId="77777777" w:rsidR="002B0D6D" w:rsidRPr="00233891" w:rsidRDefault="002B0D6D" w:rsidP="002B0D6D">
      <w:pPr>
        <w:ind w:left="284"/>
        <w:rPr>
          <w:sz w:val="24"/>
        </w:rPr>
      </w:pPr>
      <w:r w:rsidRPr="00233891">
        <w:rPr>
          <w:sz w:val="24"/>
        </w:rPr>
        <w:t>The Appeal Panel is independent of the local authority and of the school</w:t>
      </w:r>
      <w:r w:rsidR="00305050" w:rsidRPr="00233891">
        <w:rPr>
          <w:sz w:val="24"/>
        </w:rPr>
        <w:t>.</w:t>
      </w:r>
      <w:r w:rsidRPr="00233891">
        <w:rPr>
          <w:sz w:val="24"/>
        </w:rPr>
        <w:t xml:space="preserve"> </w:t>
      </w:r>
      <w:r w:rsidR="00305050" w:rsidRPr="00233891">
        <w:rPr>
          <w:sz w:val="24"/>
        </w:rPr>
        <w:t>I</w:t>
      </w:r>
      <w:r w:rsidRPr="00233891">
        <w:rPr>
          <w:sz w:val="24"/>
        </w:rPr>
        <w:t xml:space="preserve">ts decision </w:t>
      </w:r>
      <w:r w:rsidR="009A609D" w:rsidRPr="00233891">
        <w:rPr>
          <w:sz w:val="24"/>
        </w:rPr>
        <w:t>is</w:t>
      </w:r>
      <w:r w:rsidRPr="00233891">
        <w:rPr>
          <w:sz w:val="24"/>
        </w:rPr>
        <w:t xml:space="preserve"> binding on </w:t>
      </w:r>
      <w:r w:rsidR="009A609D" w:rsidRPr="00233891">
        <w:rPr>
          <w:sz w:val="24"/>
        </w:rPr>
        <w:t>both</w:t>
      </w:r>
      <w:r w:rsidRPr="00233891">
        <w:rPr>
          <w:sz w:val="24"/>
        </w:rPr>
        <w:t xml:space="preserve">, unless overturned by the courts.      </w:t>
      </w:r>
    </w:p>
    <w:p w14:paraId="5C8FC0D5" w14:textId="77777777" w:rsidR="002B0D6D" w:rsidRPr="00233891" w:rsidRDefault="002B0D6D" w:rsidP="002B0D6D">
      <w:pPr>
        <w:ind w:left="284"/>
        <w:rPr>
          <w:sz w:val="24"/>
        </w:rPr>
      </w:pPr>
    </w:p>
    <w:p w14:paraId="11E5A045" w14:textId="77777777" w:rsidR="002B0D6D" w:rsidRPr="00233891" w:rsidRDefault="002B0D6D" w:rsidP="002B0D6D">
      <w:pPr>
        <w:ind w:left="284"/>
        <w:rPr>
          <w:sz w:val="24"/>
        </w:rPr>
      </w:pPr>
      <w:r w:rsidRPr="00233891">
        <w:rPr>
          <w:sz w:val="24"/>
        </w:rPr>
        <w:t xml:space="preserve">Appeal Panels perform a judicial function and need to be transparent, independent and impartial.    </w:t>
      </w:r>
    </w:p>
    <w:p w14:paraId="31423855" w14:textId="77777777" w:rsidR="002B0D6D" w:rsidRPr="00233891" w:rsidRDefault="002B0D6D" w:rsidP="002B0D6D">
      <w:pPr>
        <w:ind w:left="284"/>
        <w:rPr>
          <w:sz w:val="24"/>
        </w:rPr>
      </w:pPr>
    </w:p>
    <w:p w14:paraId="5477D05F" w14:textId="77777777" w:rsidR="002B0D6D" w:rsidRPr="00233891" w:rsidRDefault="002B0D6D" w:rsidP="002B0D6D">
      <w:pPr>
        <w:ind w:left="284"/>
        <w:rPr>
          <w:sz w:val="24"/>
        </w:rPr>
      </w:pPr>
      <w:r w:rsidRPr="00233891">
        <w:rPr>
          <w:sz w:val="24"/>
        </w:rPr>
        <w:t xml:space="preserve">Although Panels act independently they must consider very carefully any legal or procedural advice given by the Clerk.    </w:t>
      </w:r>
    </w:p>
    <w:p w14:paraId="1381AEE5" w14:textId="77777777" w:rsidR="002B0D6D" w:rsidRPr="00233891" w:rsidRDefault="002B0D6D" w:rsidP="002B0D6D">
      <w:pPr>
        <w:rPr>
          <w:sz w:val="24"/>
        </w:rPr>
      </w:pPr>
    </w:p>
    <w:p w14:paraId="711F4D9F" w14:textId="77777777" w:rsidR="002B0D6D" w:rsidRPr="00233891" w:rsidRDefault="002B0D6D" w:rsidP="002B0D6D">
      <w:pPr>
        <w:pStyle w:val="ListParagraph"/>
        <w:numPr>
          <w:ilvl w:val="0"/>
          <w:numId w:val="1"/>
        </w:numPr>
        <w:ind w:left="284" w:hanging="284"/>
        <w:rPr>
          <w:b/>
          <w:sz w:val="24"/>
        </w:rPr>
      </w:pPr>
      <w:r w:rsidRPr="00233891">
        <w:rPr>
          <w:b/>
          <w:sz w:val="24"/>
        </w:rPr>
        <w:t xml:space="preserve"> Appeal Panel Membership    </w:t>
      </w:r>
    </w:p>
    <w:p w14:paraId="58F1C313" w14:textId="77777777" w:rsidR="002B0D6D" w:rsidRPr="00233891" w:rsidRDefault="002B0D6D" w:rsidP="002B0D6D">
      <w:pPr>
        <w:rPr>
          <w:sz w:val="24"/>
        </w:rPr>
      </w:pPr>
    </w:p>
    <w:p w14:paraId="4DD5828C" w14:textId="77777777" w:rsidR="002B0D6D" w:rsidRPr="00233891" w:rsidRDefault="002B0D6D" w:rsidP="002B0D6D">
      <w:pPr>
        <w:ind w:left="284"/>
        <w:rPr>
          <w:sz w:val="24"/>
        </w:rPr>
      </w:pPr>
      <w:r w:rsidRPr="00233891">
        <w:rPr>
          <w:sz w:val="24"/>
        </w:rPr>
        <w:t>The</w:t>
      </w:r>
      <w:r w:rsidR="009E57F4" w:rsidRPr="00233891">
        <w:rPr>
          <w:sz w:val="24"/>
        </w:rPr>
        <w:t>re is a pool of Panel Members and each</w:t>
      </w:r>
      <w:r w:rsidRPr="00233891">
        <w:rPr>
          <w:sz w:val="24"/>
        </w:rPr>
        <w:t xml:space="preserve"> appeal panel consists of </w:t>
      </w:r>
      <w:r w:rsidR="009E57F4" w:rsidRPr="00233891">
        <w:rPr>
          <w:sz w:val="24"/>
        </w:rPr>
        <w:t xml:space="preserve">three </w:t>
      </w:r>
      <w:r w:rsidRPr="00233891">
        <w:rPr>
          <w:sz w:val="24"/>
        </w:rPr>
        <w:t>people</w:t>
      </w:r>
      <w:r w:rsidR="00393EAF" w:rsidRPr="00233891">
        <w:rPr>
          <w:sz w:val="24"/>
        </w:rPr>
        <w:t>.</w:t>
      </w:r>
      <w:r w:rsidRPr="00233891">
        <w:rPr>
          <w:sz w:val="24"/>
        </w:rPr>
        <w:t xml:space="preserve"> </w:t>
      </w:r>
      <w:r w:rsidR="00393EAF" w:rsidRPr="00233891">
        <w:rPr>
          <w:sz w:val="24"/>
        </w:rPr>
        <w:t>T</w:t>
      </w:r>
      <w:r w:rsidRPr="00233891">
        <w:rPr>
          <w:sz w:val="24"/>
        </w:rPr>
        <w:t>here are strict legal rules about who can be a Panel Member</w:t>
      </w:r>
      <w:r w:rsidR="00393EAF" w:rsidRPr="00233891">
        <w:rPr>
          <w:sz w:val="24"/>
        </w:rPr>
        <w:t xml:space="preserve"> and t</w:t>
      </w:r>
      <w:r w:rsidRPr="00233891">
        <w:rPr>
          <w:sz w:val="24"/>
        </w:rPr>
        <w:t>he criteria for admissions and exclusions are similar.  Panels must include:</w:t>
      </w:r>
    </w:p>
    <w:p w14:paraId="12FE1C1D" w14:textId="77777777" w:rsidR="002B0D6D" w:rsidRPr="00233891" w:rsidRDefault="002B0D6D" w:rsidP="002B0D6D">
      <w:pPr>
        <w:rPr>
          <w:sz w:val="24"/>
        </w:rPr>
      </w:pPr>
    </w:p>
    <w:p w14:paraId="3989438D" w14:textId="77777777" w:rsidR="002B0D6D" w:rsidRPr="00233891" w:rsidRDefault="002B0D6D" w:rsidP="002B0D6D">
      <w:pPr>
        <w:pStyle w:val="ListParagraph"/>
        <w:numPr>
          <w:ilvl w:val="0"/>
          <w:numId w:val="2"/>
        </w:numPr>
        <w:rPr>
          <w:sz w:val="24"/>
        </w:rPr>
      </w:pPr>
      <w:r w:rsidRPr="00233891">
        <w:rPr>
          <w:sz w:val="24"/>
        </w:rPr>
        <w:t xml:space="preserve">Lay members – these are people who have not worked in a school in any paid capacity, although they may be (or have been) a school governor or work (or have worked) in a school as a volunteer.    </w:t>
      </w:r>
    </w:p>
    <w:p w14:paraId="61F148D8" w14:textId="77777777" w:rsidR="002B0D6D" w:rsidRDefault="002B0D6D" w:rsidP="002B0D6D">
      <w:pPr>
        <w:rPr>
          <w:sz w:val="24"/>
        </w:rPr>
      </w:pPr>
    </w:p>
    <w:p w14:paraId="00847165" w14:textId="77777777" w:rsidR="002B0D6D" w:rsidRDefault="002B0D6D" w:rsidP="002B0D6D">
      <w:pPr>
        <w:pStyle w:val="ListParagraph"/>
        <w:numPr>
          <w:ilvl w:val="0"/>
          <w:numId w:val="2"/>
        </w:numPr>
        <w:rPr>
          <w:sz w:val="24"/>
        </w:rPr>
      </w:pPr>
      <w:r w:rsidRPr="002B0D6D">
        <w:rPr>
          <w:sz w:val="24"/>
        </w:rPr>
        <w:t>Non-Lay members</w:t>
      </w:r>
      <w:r w:rsidR="009E57F4">
        <w:rPr>
          <w:sz w:val="24"/>
        </w:rPr>
        <w:t xml:space="preserve"> (‘Educationist’)</w:t>
      </w:r>
      <w:r w:rsidRPr="002B0D6D">
        <w:rPr>
          <w:sz w:val="24"/>
        </w:rPr>
        <w:t xml:space="preserve"> - People who have experience in education or are acquainted with educational conditions in the area, such as teachers or teaching assistants or parents of school pupils.    </w:t>
      </w:r>
    </w:p>
    <w:p w14:paraId="73FEEAE2" w14:textId="77777777" w:rsidR="009A609D" w:rsidRPr="009A609D" w:rsidRDefault="009A609D" w:rsidP="009A609D">
      <w:pPr>
        <w:pStyle w:val="ListParagraph"/>
        <w:rPr>
          <w:sz w:val="24"/>
        </w:rPr>
      </w:pPr>
    </w:p>
    <w:p w14:paraId="1585CCFA" w14:textId="77777777" w:rsidR="009A609D" w:rsidRPr="002B0D6D" w:rsidRDefault="009A609D" w:rsidP="009A609D">
      <w:pPr>
        <w:pStyle w:val="ListParagraph"/>
        <w:tabs>
          <w:tab w:val="left" w:pos="567"/>
        </w:tabs>
        <w:rPr>
          <w:sz w:val="24"/>
        </w:rPr>
      </w:pPr>
    </w:p>
    <w:p w14:paraId="49154EFD" w14:textId="77777777" w:rsidR="002B0D6D" w:rsidRDefault="002B0D6D" w:rsidP="002B0D6D">
      <w:pPr>
        <w:tabs>
          <w:tab w:val="left" w:pos="426"/>
        </w:tabs>
        <w:ind w:left="284"/>
        <w:rPr>
          <w:sz w:val="24"/>
        </w:rPr>
      </w:pPr>
      <w:r w:rsidRPr="002B0D6D">
        <w:rPr>
          <w:sz w:val="24"/>
        </w:rPr>
        <w:lastRenderedPageBreak/>
        <w:t xml:space="preserve">The Panel must consist of at least one member from each of these categories.    </w:t>
      </w:r>
    </w:p>
    <w:p w14:paraId="51841447" w14:textId="77777777" w:rsidR="002B0D6D" w:rsidRDefault="002B0D6D" w:rsidP="002B0D6D">
      <w:pPr>
        <w:tabs>
          <w:tab w:val="left" w:pos="426"/>
        </w:tabs>
        <w:ind w:left="284"/>
        <w:rPr>
          <w:sz w:val="24"/>
        </w:rPr>
      </w:pPr>
    </w:p>
    <w:p w14:paraId="530AD5DD" w14:textId="77777777" w:rsidR="002B0D6D" w:rsidRDefault="002B0D6D" w:rsidP="002B0D6D">
      <w:pPr>
        <w:tabs>
          <w:tab w:val="left" w:pos="426"/>
        </w:tabs>
        <w:ind w:left="284"/>
        <w:rPr>
          <w:sz w:val="24"/>
        </w:rPr>
      </w:pPr>
      <w:r w:rsidRPr="002B0D6D">
        <w:rPr>
          <w:sz w:val="24"/>
        </w:rPr>
        <w:t xml:space="preserve">One of the Clerk’s responsibilities is to ensure that every Panel is properly constituted.    </w:t>
      </w:r>
    </w:p>
    <w:p w14:paraId="61BB529B" w14:textId="77777777" w:rsidR="002B0D6D" w:rsidRDefault="002B0D6D" w:rsidP="002B0D6D">
      <w:pPr>
        <w:tabs>
          <w:tab w:val="left" w:pos="426"/>
        </w:tabs>
        <w:ind w:left="284"/>
        <w:rPr>
          <w:sz w:val="24"/>
        </w:rPr>
      </w:pPr>
    </w:p>
    <w:p w14:paraId="6A5CDD8C" w14:textId="77777777" w:rsidR="002B0D6D" w:rsidRDefault="002B0D6D" w:rsidP="002B0D6D">
      <w:pPr>
        <w:tabs>
          <w:tab w:val="left" w:pos="426"/>
        </w:tabs>
        <w:ind w:left="284"/>
        <w:rPr>
          <w:sz w:val="24"/>
        </w:rPr>
      </w:pPr>
      <w:r w:rsidRPr="002B0D6D">
        <w:rPr>
          <w:sz w:val="24"/>
        </w:rPr>
        <w:t xml:space="preserve">There may be appeals you will not be able to hear, for example because you have, or have had a connection with an interested party which might raise doubts about </w:t>
      </w:r>
      <w:r w:rsidR="009E57F4">
        <w:rPr>
          <w:sz w:val="24"/>
        </w:rPr>
        <w:t>your ability to act impartially;</w:t>
      </w:r>
      <w:r w:rsidRPr="002B0D6D">
        <w:rPr>
          <w:sz w:val="24"/>
        </w:rPr>
        <w:t xml:space="preserve"> for example you know one of the appellants.  In th</w:t>
      </w:r>
      <w:r w:rsidR="009E57F4">
        <w:rPr>
          <w:sz w:val="24"/>
        </w:rPr>
        <w:t>e</w:t>
      </w:r>
      <w:r w:rsidRPr="002B0D6D">
        <w:rPr>
          <w:sz w:val="24"/>
        </w:rPr>
        <w:t xml:space="preserve"> event that you</w:t>
      </w:r>
      <w:r w:rsidR="009E57F4">
        <w:rPr>
          <w:sz w:val="24"/>
        </w:rPr>
        <w:t xml:space="preserve"> are required to</w:t>
      </w:r>
      <w:r w:rsidRPr="002B0D6D">
        <w:rPr>
          <w:sz w:val="24"/>
        </w:rPr>
        <w:t xml:space="preserve"> withdraw from an appeal hearing</w:t>
      </w:r>
      <w:r w:rsidR="009E57F4">
        <w:rPr>
          <w:sz w:val="24"/>
        </w:rPr>
        <w:t>, another</w:t>
      </w:r>
      <w:r w:rsidRPr="002B0D6D">
        <w:rPr>
          <w:sz w:val="24"/>
        </w:rPr>
        <w:t xml:space="preserve"> panel member</w:t>
      </w:r>
      <w:r w:rsidR="009E57F4">
        <w:rPr>
          <w:sz w:val="24"/>
        </w:rPr>
        <w:t xml:space="preserve"> will be selected to </w:t>
      </w:r>
      <w:r w:rsidRPr="002B0D6D">
        <w:rPr>
          <w:sz w:val="24"/>
        </w:rPr>
        <w:t xml:space="preserve">hear the appeal in your absence.    </w:t>
      </w:r>
    </w:p>
    <w:p w14:paraId="07AC2A84" w14:textId="77777777" w:rsidR="002B0D6D" w:rsidRPr="002B0D6D" w:rsidRDefault="002B0D6D" w:rsidP="002B0D6D">
      <w:pPr>
        <w:rPr>
          <w:b/>
          <w:sz w:val="24"/>
        </w:rPr>
      </w:pPr>
    </w:p>
    <w:p w14:paraId="72E7B795" w14:textId="77777777" w:rsidR="002B0D6D" w:rsidRPr="002B0D6D" w:rsidRDefault="002B0D6D" w:rsidP="002B0D6D">
      <w:pPr>
        <w:pStyle w:val="ListParagraph"/>
        <w:numPr>
          <w:ilvl w:val="0"/>
          <w:numId w:val="1"/>
        </w:numPr>
        <w:ind w:left="284" w:hanging="284"/>
        <w:rPr>
          <w:b/>
          <w:sz w:val="24"/>
        </w:rPr>
      </w:pPr>
      <w:r w:rsidRPr="002B0D6D">
        <w:rPr>
          <w:b/>
          <w:sz w:val="24"/>
        </w:rPr>
        <w:t xml:space="preserve"> Panel Members    </w:t>
      </w:r>
    </w:p>
    <w:p w14:paraId="3E7AC0B8" w14:textId="77777777" w:rsidR="002B0D6D" w:rsidRDefault="002B0D6D" w:rsidP="002B0D6D">
      <w:pPr>
        <w:pStyle w:val="ListParagraph"/>
        <w:rPr>
          <w:sz w:val="24"/>
        </w:rPr>
      </w:pPr>
    </w:p>
    <w:p w14:paraId="06403AC6" w14:textId="77777777" w:rsidR="002B0D6D" w:rsidRDefault="002B0D6D" w:rsidP="002B0D6D">
      <w:pPr>
        <w:pStyle w:val="ListParagraph"/>
        <w:ind w:left="284"/>
        <w:rPr>
          <w:sz w:val="24"/>
        </w:rPr>
      </w:pPr>
      <w:r w:rsidRPr="002B0D6D">
        <w:rPr>
          <w:sz w:val="24"/>
        </w:rPr>
        <w:t xml:space="preserve">There are no specific qualifications or experience that you need to become a Panel Member and almost anyone can take on the role.  We welcome people with all types of knowledge, background and experience, as groups made up of diverse individuals tend to make better informed decisions.      </w:t>
      </w:r>
    </w:p>
    <w:p w14:paraId="691B6EEE" w14:textId="77777777" w:rsidR="002B0D6D" w:rsidRDefault="002B0D6D" w:rsidP="002B0D6D">
      <w:pPr>
        <w:pStyle w:val="ListParagraph"/>
        <w:ind w:left="284"/>
        <w:rPr>
          <w:sz w:val="24"/>
        </w:rPr>
      </w:pPr>
    </w:p>
    <w:p w14:paraId="5C7B98B8" w14:textId="77777777" w:rsidR="002B0D6D" w:rsidRPr="009A609D" w:rsidRDefault="002B0D6D" w:rsidP="002B0D6D">
      <w:pPr>
        <w:pStyle w:val="ListParagraph"/>
        <w:ind w:left="284"/>
        <w:rPr>
          <w:sz w:val="24"/>
        </w:rPr>
      </w:pPr>
      <w:r w:rsidRPr="009A609D">
        <w:rPr>
          <w:sz w:val="24"/>
        </w:rPr>
        <w:t>Panel Members are expected to read all of the papers that are sent to them and to play an active part in questio</w:t>
      </w:r>
      <w:r w:rsidR="009A609D" w:rsidRPr="009A609D">
        <w:rPr>
          <w:sz w:val="24"/>
        </w:rPr>
        <w:t>ning all parties at the hearing.  They should show</w:t>
      </w:r>
      <w:r w:rsidRPr="009A609D">
        <w:rPr>
          <w:sz w:val="24"/>
        </w:rPr>
        <w:t xml:space="preserve"> </w:t>
      </w:r>
      <w:r w:rsidR="009A609D" w:rsidRPr="009A609D">
        <w:rPr>
          <w:sz w:val="24"/>
        </w:rPr>
        <w:t xml:space="preserve">no </w:t>
      </w:r>
      <w:r w:rsidRPr="009A609D">
        <w:rPr>
          <w:sz w:val="24"/>
        </w:rPr>
        <w:t xml:space="preserve">favour to </w:t>
      </w:r>
      <w:r w:rsidR="009A609D" w:rsidRPr="009A609D">
        <w:rPr>
          <w:sz w:val="24"/>
        </w:rPr>
        <w:t>either party and avoid</w:t>
      </w:r>
      <w:r w:rsidRPr="009A609D">
        <w:rPr>
          <w:sz w:val="24"/>
        </w:rPr>
        <w:t xml:space="preserve"> expressing personal opinions during the course of a hearing</w:t>
      </w:r>
      <w:r w:rsidR="009A609D" w:rsidRPr="009A609D">
        <w:rPr>
          <w:sz w:val="24"/>
        </w:rPr>
        <w:t>,</w:t>
      </w:r>
      <w:r w:rsidRPr="009A609D">
        <w:rPr>
          <w:sz w:val="24"/>
        </w:rPr>
        <w:t xml:space="preserve"> acting</w:t>
      </w:r>
      <w:r w:rsidR="009A609D" w:rsidRPr="009A609D">
        <w:rPr>
          <w:sz w:val="24"/>
        </w:rPr>
        <w:t xml:space="preserve"> </w:t>
      </w:r>
      <w:r w:rsidRPr="009A609D">
        <w:rPr>
          <w:sz w:val="24"/>
        </w:rPr>
        <w:t xml:space="preserve">independently of the local authority and the school.    </w:t>
      </w:r>
    </w:p>
    <w:p w14:paraId="0C9EB924" w14:textId="77777777" w:rsidR="002B0D6D" w:rsidRDefault="002B0D6D" w:rsidP="002B0D6D">
      <w:pPr>
        <w:pStyle w:val="ListParagraph"/>
        <w:ind w:left="284"/>
        <w:rPr>
          <w:sz w:val="24"/>
        </w:rPr>
      </w:pPr>
    </w:p>
    <w:p w14:paraId="40315BF1" w14:textId="77777777" w:rsidR="002B0D6D" w:rsidRPr="00233891" w:rsidRDefault="002B0D6D" w:rsidP="002B0D6D">
      <w:pPr>
        <w:pStyle w:val="ListParagraph"/>
        <w:ind w:left="284"/>
        <w:rPr>
          <w:sz w:val="24"/>
        </w:rPr>
      </w:pPr>
      <w:r w:rsidRPr="00233891">
        <w:rPr>
          <w:sz w:val="24"/>
        </w:rPr>
        <w:t xml:space="preserve">Panel Members need </w:t>
      </w:r>
      <w:r w:rsidR="00393EAF" w:rsidRPr="00233891">
        <w:rPr>
          <w:sz w:val="24"/>
        </w:rPr>
        <w:t xml:space="preserve">to have </w:t>
      </w:r>
      <w:r w:rsidRPr="00233891">
        <w:rPr>
          <w:sz w:val="24"/>
        </w:rPr>
        <w:t xml:space="preserve">the ability to carefully consider the cases of all parties and then make a balanced and reasoned decision based on what they have read and heard.    </w:t>
      </w:r>
    </w:p>
    <w:p w14:paraId="40A0F96D" w14:textId="77777777" w:rsidR="002B0D6D" w:rsidRPr="00233891" w:rsidRDefault="002B0D6D" w:rsidP="002B0D6D">
      <w:pPr>
        <w:pStyle w:val="ListParagraph"/>
        <w:ind w:left="284"/>
        <w:rPr>
          <w:sz w:val="24"/>
        </w:rPr>
      </w:pPr>
    </w:p>
    <w:p w14:paraId="7A8DB25F" w14:textId="77777777" w:rsidR="002B0D6D" w:rsidRPr="00233891" w:rsidRDefault="002B0D6D" w:rsidP="002B0D6D">
      <w:pPr>
        <w:pStyle w:val="ListParagraph"/>
        <w:ind w:left="284"/>
        <w:rPr>
          <w:sz w:val="24"/>
        </w:rPr>
      </w:pPr>
      <w:r w:rsidRPr="00233891">
        <w:rPr>
          <w:sz w:val="24"/>
        </w:rPr>
        <w:t xml:space="preserve">Everyone involved in an appeal hearing needs to be familiar with the </w:t>
      </w:r>
      <w:r w:rsidR="009E57F4" w:rsidRPr="00233891">
        <w:rPr>
          <w:sz w:val="24"/>
        </w:rPr>
        <w:t xml:space="preserve">Department for Education’s Schools Admission Appeals Code and Exclusion </w:t>
      </w:r>
      <w:r w:rsidRPr="00233891">
        <w:rPr>
          <w:sz w:val="24"/>
        </w:rPr>
        <w:t>guidance</w:t>
      </w:r>
      <w:r w:rsidR="009E57F4" w:rsidRPr="00233891">
        <w:rPr>
          <w:sz w:val="24"/>
        </w:rPr>
        <w:t>, which will be provided to you</w:t>
      </w:r>
      <w:r w:rsidRPr="00233891">
        <w:rPr>
          <w:sz w:val="24"/>
        </w:rPr>
        <w:t xml:space="preserve">.    </w:t>
      </w:r>
    </w:p>
    <w:p w14:paraId="2900D64E" w14:textId="77777777" w:rsidR="002B0D6D" w:rsidRPr="00233891" w:rsidRDefault="002B0D6D" w:rsidP="002B0D6D">
      <w:pPr>
        <w:pStyle w:val="ListParagraph"/>
        <w:ind w:left="284"/>
        <w:rPr>
          <w:sz w:val="24"/>
        </w:rPr>
      </w:pPr>
    </w:p>
    <w:p w14:paraId="202A487A" w14:textId="77777777" w:rsidR="002B0D6D" w:rsidRPr="00233891" w:rsidRDefault="002B0D6D" w:rsidP="002B0D6D">
      <w:pPr>
        <w:pStyle w:val="ListParagraph"/>
        <w:ind w:left="284"/>
        <w:rPr>
          <w:sz w:val="24"/>
        </w:rPr>
      </w:pPr>
      <w:r w:rsidRPr="00233891">
        <w:rPr>
          <w:sz w:val="24"/>
        </w:rPr>
        <w:t xml:space="preserve">Panel Members are also required to attend training and briefing sessions.     </w:t>
      </w:r>
    </w:p>
    <w:p w14:paraId="112B3781" w14:textId="77777777" w:rsidR="002B0D6D" w:rsidRPr="00233891" w:rsidRDefault="002B0D6D" w:rsidP="002B0D6D">
      <w:pPr>
        <w:rPr>
          <w:sz w:val="24"/>
        </w:rPr>
      </w:pPr>
    </w:p>
    <w:p w14:paraId="41FD18C5" w14:textId="77777777" w:rsidR="002B0D6D" w:rsidRPr="00233891" w:rsidRDefault="002B0D6D" w:rsidP="002B0D6D">
      <w:pPr>
        <w:ind w:left="284"/>
        <w:rPr>
          <w:sz w:val="24"/>
        </w:rPr>
      </w:pPr>
      <w:r w:rsidRPr="00233891">
        <w:rPr>
          <w:sz w:val="24"/>
        </w:rPr>
        <w:t>The role is voluntary</w:t>
      </w:r>
      <w:r w:rsidR="0058528D" w:rsidRPr="00233891">
        <w:rPr>
          <w:sz w:val="24"/>
        </w:rPr>
        <w:t>,</w:t>
      </w:r>
      <w:r w:rsidRPr="00233891">
        <w:rPr>
          <w:sz w:val="24"/>
        </w:rPr>
        <w:t xml:space="preserve"> although expenses are paid for attending panel hearings and briefing/training sessions. </w:t>
      </w:r>
      <w:r w:rsidR="00393EAF" w:rsidRPr="00233891">
        <w:rPr>
          <w:sz w:val="24"/>
        </w:rPr>
        <w:t>Refreshments &amp; a catered lunch are also provided.</w:t>
      </w:r>
      <w:r w:rsidRPr="00233891">
        <w:rPr>
          <w:sz w:val="24"/>
        </w:rPr>
        <w:t xml:space="preserve">    </w:t>
      </w:r>
    </w:p>
    <w:p w14:paraId="25AC0D4B" w14:textId="77777777" w:rsidR="002B0D6D" w:rsidRPr="00233891" w:rsidRDefault="002B0D6D" w:rsidP="002B0D6D">
      <w:pPr>
        <w:rPr>
          <w:sz w:val="24"/>
        </w:rPr>
      </w:pPr>
    </w:p>
    <w:p w14:paraId="5486B3E9" w14:textId="77777777" w:rsidR="002B0D6D" w:rsidRPr="00233891" w:rsidRDefault="002B0D6D" w:rsidP="002B0D6D">
      <w:pPr>
        <w:pStyle w:val="ListParagraph"/>
        <w:numPr>
          <w:ilvl w:val="0"/>
          <w:numId w:val="1"/>
        </w:numPr>
        <w:ind w:left="284" w:hanging="284"/>
        <w:rPr>
          <w:b/>
          <w:sz w:val="24"/>
        </w:rPr>
      </w:pPr>
      <w:r w:rsidRPr="00233891">
        <w:rPr>
          <w:sz w:val="24"/>
        </w:rPr>
        <w:t xml:space="preserve"> </w:t>
      </w:r>
      <w:r w:rsidRPr="00233891">
        <w:rPr>
          <w:b/>
          <w:sz w:val="24"/>
        </w:rPr>
        <w:t xml:space="preserve">Skills profile    </w:t>
      </w:r>
    </w:p>
    <w:p w14:paraId="4EB0DE4A" w14:textId="77777777" w:rsidR="002B0D6D" w:rsidRPr="00233891" w:rsidRDefault="002B0D6D" w:rsidP="002B0D6D">
      <w:pPr>
        <w:rPr>
          <w:b/>
          <w:sz w:val="24"/>
        </w:rPr>
      </w:pPr>
    </w:p>
    <w:p w14:paraId="724CA541" w14:textId="77777777" w:rsidR="00E1246B" w:rsidRPr="00233891" w:rsidRDefault="002B0D6D" w:rsidP="0058528D">
      <w:pPr>
        <w:tabs>
          <w:tab w:val="left" w:pos="709"/>
        </w:tabs>
        <w:ind w:left="284"/>
        <w:rPr>
          <w:sz w:val="24"/>
        </w:rPr>
      </w:pPr>
      <w:r w:rsidRPr="00233891">
        <w:rPr>
          <w:sz w:val="24"/>
        </w:rPr>
        <w:t xml:space="preserve">Most people will already have a range of skills to help them become a Panel Member and we offer access to good quality training and support, so don’t worry if you think you don’t yet have some of the skills or confidence to take on the role.     </w:t>
      </w:r>
    </w:p>
    <w:p w14:paraId="016CAFCB" w14:textId="77777777" w:rsidR="00E1246B" w:rsidRPr="00233891" w:rsidRDefault="00E1246B" w:rsidP="002B0D6D">
      <w:pPr>
        <w:rPr>
          <w:sz w:val="24"/>
        </w:rPr>
      </w:pPr>
    </w:p>
    <w:p w14:paraId="41A0B7EB" w14:textId="77777777" w:rsidR="00E1246B" w:rsidRPr="00233891" w:rsidRDefault="002B0D6D" w:rsidP="00E1246B">
      <w:pPr>
        <w:ind w:left="284"/>
        <w:rPr>
          <w:sz w:val="24"/>
        </w:rPr>
      </w:pPr>
      <w:r w:rsidRPr="00233891">
        <w:rPr>
          <w:sz w:val="24"/>
        </w:rPr>
        <w:t xml:space="preserve">The following qualities and skills will help you to undertake the work of the Panel:     </w:t>
      </w:r>
    </w:p>
    <w:p w14:paraId="4DBC7C8D" w14:textId="77777777" w:rsidR="00E1246B" w:rsidRPr="00233891" w:rsidRDefault="00E1246B" w:rsidP="00E1246B">
      <w:pPr>
        <w:ind w:left="284"/>
        <w:rPr>
          <w:sz w:val="24"/>
        </w:rPr>
      </w:pPr>
    </w:p>
    <w:p w14:paraId="53030BC8" w14:textId="77777777" w:rsidR="00E1246B" w:rsidRPr="00233891" w:rsidRDefault="00E1246B" w:rsidP="00E1246B">
      <w:pPr>
        <w:pStyle w:val="ListParagraph"/>
        <w:numPr>
          <w:ilvl w:val="0"/>
          <w:numId w:val="3"/>
        </w:numPr>
        <w:ind w:left="851" w:hanging="283"/>
        <w:rPr>
          <w:sz w:val="24"/>
        </w:rPr>
      </w:pPr>
      <w:r w:rsidRPr="00233891">
        <w:rPr>
          <w:sz w:val="24"/>
        </w:rPr>
        <w:t>T</w:t>
      </w:r>
      <w:r w:rsidR="002B0D6D" w:rsidRPr="00233891">
        <w:rPr>
          <w:sz w:val="24"/>
        </w:rPr>
        <w:t xml:space="preserve">he ability to communicate effectively with a wide range of people    </w:t>
      </w:r>
    </w:p>
    <w:p w14:paraId="36E7DA56" w14:textId="77777777" w:rsidR="00E1246B" w:rsidRPr="00233891" w:rsidRDefault="00E1246B" w:rsidP="00E1246B">
      <w:pPr>
        <w:pStyle w:val="ListParagraph"/>
        <w:ind w:left="1080"/>
        <w:rPr>
          <w:sz w:val="24"/>
        </w:rPr>
      </w:pPr>
    </w:p>
    <w:p w14:paraId="77AFF78C" w14:textId="77777777" w:rsidR="00E1246B" w:rsidRPr="00233891" w:rsidRDefault="002B0D6D" w:rsidP="00E1246B">
      <w:pPr>
        <w:pStyle w:val="ListParagraph"/>
        <w:numPr>
          <w:ilvl w:val="0"/>
          <w:numId w:val="3"/>
        </w:numPr>
        <w:ind w:left="851" w:hanging="284"/>
        <w:rPr>
          <w:sz w:val="24"/>
        </w:rPr>
      </w:pPr>
      <w:r w:rsidRPr="00233891">
        <w:rPr>
          <w:sz w:val="24"/>
        </w:rPr>
        <w:t xml:space="preserve">The ability to read and assess information and identify key points/issues  </w:t>
      </w:r>
    </w:p>
    <w:p w14:paraId="34B89BB0" w14:textId="77777777" w:rsidR="00E1246B" w:rsidRPr="00233891" w:rsidRDefault="00E1246B" w:rsidP="00E1246B">
      <w:pPr>
        <w:pStyle w:val="ListParagraph"/>
        <w:ind w:left="851" w:hanging="284"/>
        <w:rPr>
          <w:sz w:val="24"/>
        </w:rPr>
      </w:pPr>
    </w:p>
    <w:p w14:paraId="29398315" w14:textId="77777777" w:rsidR="00E1246B" w:rsidRPr="00233891" w:rsidRDefault="002B0D6D" w:rsidP="00E1246B">
      <w:pPr>
        <w:pStyle w:val="ListParagraph"/>
        <w:numPr>
          <w:ilvl w:val="0"/>
          <w:numId w:val="3"/>
        </w:numPr>
        <w:ind w:left="851" w:hanging="284"/>
        <w:rPr>
          <w:sz w:val="24"/>
        </w:rPr>
      </w:pPr>
      <w:r w:rsidRPr="00233891">
        <w:rPr>
          <w:sz w:val="24"/>
        </w:rPr>
        <w:t xml:space="preserve">The ability to listen to information and identify key points and issues </w:t>
      </w:r>
    </w:p>
    <w:p w14:paraId="1E6695CC" w14:textId="77777777" w:rsidR="00E1246B" w:rsidRPr="00E1246B" w:rsidRDefault="00E1246B" w:rsidP="00E1246B">
      <w:pPr>
        <w:pStyle w:val="ListParagraph"/>
        <w:ind w:left="851" w:hanging="284"/>
        <w:rPr>
          <w:sz w:val="24"/>
        </w:rPr>
      </w:pPr>
    </w:p>
    <w:p w14:paraId="608D6C6E" w14:textId="77777777" w:rsidR="00E1246B" w:rsidRDefault="002B0D6D" w:rsidP="00E1246B">
      <w:pPr>
        <w:pStyle w:val="ListParagraph"/>
        <w:numPr>
          <w:ilvl w:val="0"/>
          <w:numId w:val="3"/>
        </w:numPr>
        <w:ind w:left="851" w:hanging="284"/>
        <w:rPr>
          <w:sz w:val="24"/>
        </w:rPr>
      </w:pPr>
      <w:r w:rsidRPr="00E1246B">
        <w:rPr>
          <w:sz w:val="24"/>
        </w:rPr>
        <w:lastRenderedPageBreak/>
        <w:t xml:space="preserve">The ability to ask questions to obtain information and clarify points being made    </w:t>
      </w:r>
    </w:p>
    <w:p w14:paraId="2C859014" w14:textId="77777777" w:rsidR="00E1246B" w:rsidRPr="00E1246B" w:rsidRDefault="00E1246B" w:rsidP="00E1246B">
      <w:pPr>
        <w:pStyle w:val="ListParagraph"/>
        <w:ind w:left="851" w:hanging="284"/>
        <w:rPr>
          <w:sz w:val="24"/>
        </w:rPr>
      </w:pPr>
    </w:p>
    <w:p w14:paraId="1AF51A1F" w14:textId="77777777" w:rsidR="00E1246B" w:rsidRDefault="002B0D6D" w:rsidP="00E1246B">
      <w:pPr>
        <w:pStyle w:val="ListParagraph"/>
        <w:numPr>
          <w:ilvl w:val="0"/>
          <w:numId w:val="3"/>
        </w:numPr>
        <w:ind w:left="851" w:hanging="284"/>
        <w:rPr>
          <w:sz w:val="24"/>
        </w:rPr>
      </w:pPr>
      <w:r w:rsidRPr="00E1246B">
        <w:rPr>
          <w:sz w:val="24"/>
        </w:rPr>
        <w:t xml:space="preserve">The ability to analyse information and use it to form opinions and conclusions    </w:t>
      </w:r>
    </w:p>
    <w:p w14:paraId="47F7DC58" w14:textId="77777777" w:rsidR="00E1246B" w:rsidRPr="00E1246B" w:rsidRDefault="00E1246B" w:rsidP="00E1246B">
      <w:pPr>
        <w:pStyle w:val="ListParagraph"/>
        <w:ind w:left="851" w:hanging="284"/>
        <w:rPr>
          <w:sz w:val="24"/>
        </w:rPr>
      </w:pPr>
    </w:p>
    <w:p w14:paraId="0ACD07F2" w14:textId="77777777" w:rsidR="00E1246B" w:rsidRDefault="002B0D6D" w:rsidP="00E1246B">
      <w:pPr>
        <w:pStyle w:val="ListParagraph"/>
        <w:numPr>
          <w:ilvl w:val="0"/>
          <w:numId w:val="3"/>
        </w:numPr>
        <w:ind w:left="851" w:hanging="284"/>
        <w:rPr>
          <w:sz w:val="24"/>
        </w:rPr>
      </w:pPr>
      <w:r w:rsidRPr="00E1246B">
        <w:rPr>
          <w:sz w:val="24"/>
        </w:rPr>
        <w:t xml:space="preserve">The ability to obtain and weigh up evidence to reach reasoned decisions based on that evidence    </w:t>
      </w:r>
    </w:p>
    <w:p w14:paraId="76B67892" w14:textId="77777777" w:rsidR="00E1246B" w:rsidRPr="00E1246B" w:rsidRDefault="00E1246B" w:rsidP="00E1246B">
      <w:pPr>
        <w:pStyle w:val="ListParagraph"/>
        <w:ind w:left="851" w:hanging="284"/>
        <w:rPr>
          <w:sz w:val="24"/>
        </w:rPr>
      </w:pPr>
    </w:p>
    <w:p w14:paraId="513C78F1" w14:textId="77777777" w:rsidR="00E1246B" w:rsidRDefault="002B0D6D" w:rsidP="00E1246B">
      <w:pPr>
        <w:pStyle w:val="ListParagraph"/>
        <w:numPr>
          <w:ilvl w:val="0"/>
          <w:numId w:val="3"/>
        </w:numPr>
        <w:ind w:left="851" w:hanging="284"/>
        <w:rPr>
          <w:sz w:val="24"/>
        </w:rPr>
      </w:pPr>
      <w:r w:rsidRPr="00E1246B">
        <w:rPr>
          <w:sz w:val="24"/>
        </w:rPr>
        <w:t xml:space="preserve">Willingness to work as part of a team  </w:t>
      </w:r>
    </w:p>
    <w:p w14:paraId="17F891CA" w14:textId="77777777" w:rsidR="00E1246B" w:rsidRPr="00E1246B" w:rsidRDefault="00E1246B" w:rsidP="00E1246B">
      <w:pPr>
        <w:pStyle w:val="ListParagraph"/>
        <w:ind w:left="851" w:hanging="284"/>
        <w:rPr>
          <w:sz w:val="24"/>
        </w:rPr>
      </w:pPr>
    </w:p>
    <w:p w14:paraId="35FDBCDD" w14:textId="77777777" w:rsidR="00E1246B" w:rsidRDefault="002B0D6D" w:rsidP="00E1246B">
      <w:pPr>
        <w:pStyle w:val="ListParagraph"/>
        <w:numPr>
          <w:ilvl w:val="0"/>
          <w:numId w:val="3"/>
        </w:numPr>
        <w:ind w:left="851" w:hanging="284"/>
        <w:rPr>
          <w:sz w:val="24"/>
        </w:rPr>
      </w:pPr>
      <w:r w:rsidRPr="00E1246B">
        <w:rPr>
          <w:sz w:val="24"/>
        </w:rPr>
        <w:t xml:space="preserve">Willingness to take advice  </w:t>
      </w:r>
    </w:p>
    <w:p w14:paraId="624332E4" w14:textId="77777777" w:rsidR="00E1246B" w:rsidRPr="00E1246B" w:rsidRDefault="00E1246B" w:rsidP="00E1246B">
      <w:pPr>
        <w:pStyle w:val="ListParagraph"/>
        <w:ind w:left="851" w:hanging="284"/>
        <w:rPr>
          <w:sz w:val="24"/>
        </w:rPr>
      </w:pPr>
    </w:p>
    <w:p w14:paraId="47042F0B" w14:textId="77777777" w:rsidR="00E1246B" w:rsidRPr="00E1246B" w:rsidRDefault="002B0D6D" w:rsidP="00E1246B">
      <w:pPr>
        <w:pStyle w:val="ListParagraph"/>
        <w:numPr>
          <w:ilvl w:val="0"/>
          <w:numId w:val="3"/>
        </w:numPr>
        <w:ind w:left="851" w:hanging="284"/>
        <w:rPr>
          <w:sz w:val="24"/>
        </w:rPr>
      </w:pPr>
      <w:r w:rsidRPr="00E1246B">
        <w:rPr>
          <w:sz w:val="24"/>
        </w:rPr>
        <w:t xml:space="preserve">Willingness to develop your own skills and knowledge    </w:t>
      </w:r>
    </w:p>
    <w:p w14:paraId="068D8726" w14:textId="77777777" w:rsidR="00E1246B" w:rsidRDefault="00E1246B" w:rsidP="00E1246B">
      <w:pPr>
        <w:ind w:left="284"/>
        <w:rPr>
          <w:sz w:val="24"/>
        </w:rPr>
      </w:pPr>
    </w:p>
    <w:p w14:paraId="7E868196" w14:textId="77777777" w:rsidR="00E1246B" w:rsidRDefault="002B0D6D" w:rsidP="00E1246B">
      <w:pPr>
        <w:ind w:left="284"/>
        <w:rPr>
          <w:sz w:val="24"/>
        </w:rPr>
      </w:pPr>
      <w:r w:rsidRPr="002B0D6D">
        <w:rPr>
          <w:sz w:val="24"/>
        </w:rPr>
        <w:t xml:space="preserve">You will also be expected to develop an understanding of:   </w:t>
      </w:r>
    </w:p>
    <w:p w14:paraId="09264DF5" w14:textId="77777777" w:rsidR="00E1246B" w:rsidRDefault="00E1246B" w:rsidP="00E1246B">
      <w:pPr>
        <w:ind w:left="284"/>
        <w:rPr>
          <w:sz w:val="24"/>
        </w:rPr>
      </w:pPr>
    </w:p>
    <w:p w14:paraId="1D896A3A" w14:textId="77777777" w:rsidR="00E1246B" w:rsidRPr="00E1246B" w:rsidRDefault="002B0D6D" w:rsidP="00E1246B">
      <w:pPr>
        <w:pStyle w:val="ListParagraph"/>
        <w:numPr>
          <w:ilvl w:val="0"/>
          <w:numId w:val="4"/>
        </w:numPr>
        <w:ind w:left="851" w:hanging="284"/>
        <w:rPr>
          <w:sz w:val="24"/>
        </w:rPr>
      </w:pPr>
      <w:r w:rsidRPr="00E1246B">
        <w:rPr>
          <w:sz w:val="24"/>
        </w:rPr>
        <w:t xml:space="preserve">the admissions and exclusions appeal processes and the guidance and legislation supporting them    </w:t>
      </w:r>
    </w:p>
    <w:p w14:paraId="3BBCEBB7" w14:textId="77777777" w:rsidR="00E1246B" w:rsidRDefault="00E1246B" w:rsidP="00E1246B">
      <w:pPr>
        <w:ind w:left="851" w:hanging="284"/>
        <w:rPr>
          <w:sz w:val="24"/>
        </w:rPr>
      </w:pPr>
    </w:p>
    <w:p w14:paraId="59ABB19B" w14:textId="77777777" w:rsidR="00E1246B" w:rsidRPr="00E1246B" w:rsidRDefault="002B0D6D" w:rsidP="00E1246B">
      <w:pPr>
        <w:pStyle w:val="ListParagraph"/>
        <w:numPr>
          <w:ilvl w:val="0"/>
          <w:numId w:val="4"/>
        </w:numPr>
        <w:ind w:left="851" w:hanging="284"/>
        <w:rPr>
          <w:sz w:val="24"/>
        </w:rPr>
      </w:pPr>
      <w:r w:rsidRPr="00E1246B">
        <w:rPr>
          <w:sz w:val="24"/>
        </w:rPr>
        <w:t xml:space="preserve">the rules of natural justice    </w:t>
      </w:r>
    </w:p>
    <w:p w14:paraId="2AC97741" w14:textId="77777777" w:rsidR="00E1246B" w:rsidRDefault="00E1246B" w:rsidP="00E1246B">
      <w:pPr>
        <w:ind w:left="851" w:hanging="284"/>
        <w:rPr>
          <w:sz w:val="24"/>
        </w:rPr>
      </w:pPr>
    </w:p>
    <w:p w14:paraId="0DF0BA54" w14:textId="77777777" w:rsidR="00E1246B" w:rsidRPr="00E1246B" w:rsidRDefault="002B0D6D" w:rsidP="00E1246B">
      <w:pPr>
        <w:pStyle w:val="ListParagraph"/>
        <w:numPr>
          <w:ilvl w:val="0"/>
          <w:numId w:val="4"/>
        </w:numPr>
        <w:ind w:left="851" w:hanging="284"/>
        <w:rPr>
          <w:sz w:val="24"/>
        </w:rPr>
      </w:pPr>
      <w:r w:rsidRPr="00E1246B">
        <w:rPr>
          <w:sz w:val="24"/>
        </w:rPr>
        <w:t xml:space="preserve">the role of the Clerk      </w:t>
      </w:r>
    </w:p>
    <w:p w14:paraId="6728E774" w14:textId="77777777" w:rsidR="00E1246B" w:rsidRDefault="00E1246B" w:rsidP="00E1246B">
      <w:pPr>
        <w:ind w:left="851" w:hanging="284"/>
        <w:rPr>
          <w:sz w:val="24"/>
        </w:rPr>
      </w:pPr>
    </w:p>
    <w:p w14:paraId="27443D29" w14:textId="77777777" w:rsidR="00E1246B" w:rsidRDefault="00E1246B" w:rsidP="00E1246B">
      <w:pPr>
        <w:ind w:left="851" w:hanging="284"/>
        <w:rPr>
          <w:sz w:val="24"/>
        </w:rPr>
      </w:pPr>
    </w:p>
    <w:p w14:paraId="7FEB1692" w14:textId="77777777" w:rsidR="00E1246B" w:rsidRPr="00E1246B" w:rsidRDefault="002B0D6D" w:rsidP="00E1246B">
      <w:pPr>
        <w:pStyle w:val="ListParagraph"/>
        <w:numPr>
          <w:ilvl w:val="0"/>
          <w:numId w:val="1"/>
        </w:numPr>
        <w:ind w:left="284" w:hanging="284"/>
        <w:rPr>
          <w:b/>
          <w:sz w:val="24"/>
        </w:rPr>
      </w:pPr>
      <w:r w:rsidRPr="00E1246B">
        <w:rPr>
          <w:b/>
          <w:sz w:val="24"/>
        </w:rPr>
        <w:t xml:space="preserve">Training for Panel Members    </w:t>
      </w:r>
    </w:p>
    <w:p w14:paraId="78CDE695" w14:textId="77777777" w:rsidR="00E1246B" w:rsidRDefault="00E1246B" w:rsidP="00E1246B">
      <w:pPr>
        <w:ind w:left="284"/>
        <w:rPr>
          <w:sz w:val="24"/>
        </w:rPr>
      </w:pPr>
    </w:p>
    <w:p w14:paraId="0E13D29A" w14:textId="77777777" w:rsidR="002B0D6D" w:rsidRPr="002B0D6D" w:rsidRDefault="002B0D6D" w:rsidP="00E1246B">
      <w:pPr>
        <w:ind w:left="284"/>
        <w:rPr>
          <w:sz w:val="24"/>
        </w:rPr>
      </w:pPr>
      <w:r w:rsidRPr="002B0D6D">
        <w:rPr>
          <w:sz w:val="24"/>
        </w:rPr>
        <w:t xml:space="preserve">All newly appointed Panel Members will receive full training and you will not be able to take part in hearings until you have been properly trained which will include the provision of the statutory guidance for admission appeals.    </w:t>
      </w:r>
    </w:p>
    <w:p w14:paraId="298303C9" w14:textId="77777777" w:rsidR="00E1246B" w:rsidRDefault="00E1246B" w:rsidP="002B0D6D">
      <w:pPr>
        <w:rPr>
          <w:sz w:val="24"/>
        </w:rPr>
      </w:pPr>
    </w:p>
    <w:p w14:paraId="22350572" w14:textId="77777777" w:rsidR="00E1246B" w:rsidRDefault="002B0D6D" w:rsidP="00DF39D6">
      <w:pPr>
        <w:ind w:left="284"/>
        <w:rPr>
          <w:sz w:val="24"/>
        </w:rPr>
      </w:pPr>
      <w:r w:rsidRPr="002B0D6D">
        <w:rPr>
          <w:sz w:val="24"/>
        </w:rPr>
        <w:t xml:space="preserve">The Clerk provides an independent source of advice on procedure for all parties. </w:t>
      </w:r>
      <w:r w:rsidR="00DF39D6">
        <w:rPr>
          <w:sz w:val="24"/>
        </w:rPr>
        <w:t>They</w:t>
      </w:r>
      <w:r w:rsidRPr="002B0D6D">
        <w:rPr>
          <w:sz w:val="24"/>
        </w:rPr>
        <w:t xml:space="preserve"> keep up to date with developments in case law and changes in legislation and guidance and provide</w:t>
      </w:r>
      <w:r w:rsidR="007403EF">
        <w:rPr>
          <w:sz w:val="24"/>
        </w:rPr>
        <w:t>s</w:t>
      </w:r>
      <w:r w:rsidRPr="002B0D6D">
        <w:rPr>
          <w:sz w:val="24"/>
        </w:rPr>
        <w:t xml:space="preserve"> additional training or briefings to Panels if required.       </w:t>
      </w:r>
    </w:p>
    <w:p w14:paraId="671EAE91" w14:textId="77777777" w:rsidR="00E1246B" w:rsidRDefault="00E1246B" w:rsidP="002B0D6D">
      <w:pPr>
        <w:rPr>
          <w:sz w:val="24"/>
        </w:rPr>
      </w:pPr>
    </w:p>
    <w:p w14:paraId="1F1BEDCF" w14:textId="77777777" w:rsidR="00E1246B" w:rsidRPr="00E1246B" w:rsidRDefault="002B0D6D" w:rsidP="00E1246B">
      <w:pPr>
        <w:pStyle w:val="ListParagraph"/>
        <w:numPr>
          <w:ilvl w:val="0"/>
          <w:numId w:val="1"/>
        </w:numPr>
        <w:ind w:left="284" w:hanging="284"/>
        <w:rPr>
          <w:b/>
          <w:sz w:val="24"/>
        </w:rPr>
      </w:pPr>
      <w:r w:rsidRPr="00E1246B">
        <w:rPr>
          <w:b/>
          <w:sz w:val="24"/>
        </w:rPr>
        <w:t xml:space="preserve">School admissions      </w:t>
      </w:r>
    </w:p>
    <w:p w14:paraId="0D7EDEB7" w14:textId="77777777" w:rsidR="00E1246B" w:rsidRPr="00E1246B" w:rsidRDefault="00E1246B" w:rsidP="002B0D6D">
      <w:pPr>
        <w:rPr>
          <w:b/>
          <w:sz w:val="24"/>
        </w:rPr>
      </w:pPr>
    </w:p>
    <w:p w14:paraId="5732D504" w14:textId="77777777" w:rsidR="00E1246B" w:rsidRPr="00233891" w:rsidRDefault="002B0D6D" w:rsidP="00E1246B">
      <w:pPr>
        <w:ind w:left="284"/>
        <w:rPr>
          <w:sz w:val="24"/>
        </w:rPr>
      </w:pPr>
      <w:r w:rsidRPr="00233891">
        <w:rPr>
          <w:sz w:val="24"/>
        </w:rPr>
        <w:t xml:space="preserve">This section provides some basic information on admissions.      </w:t>
      </w:r>
    </w:p>
    <w:p w14:paraId="5422DFAE" w14:textId="77777777" w:rsidR="00E1246B" w:rsidRPr="00233891" w:rsidRDefault="00E1246B" w:rsidP="00E1246B">
      <w:pPr>
        <w:ind w:left="284"/>
        <w:rPr>
          <w:sz w:val="24"/>
        </w:rPr>
      </w:pPr>
    </w:p>
    <w:p w14:paraId="58EBFF42" w14:textId="77777777" w:rsidR="000676FB" w:rsidRPr="00233891" w:rsidRDefault="000676FB" w:rsidP="00E1246B">
      <w:pPr>
        <w:ind w:left="284"/>
        <w:rPr>
          <w:sz w:val="24"/>
        </w:rPr>
      </w:pPr>
      <w:r w:rsidRPr="00233891">
        <w:rPr>
          <w:sz w:val="24"/>
        </w:rPr>
        <w:t xml:space="preserve">Parents can appeal a decision </w:t>
      </w:r>
      <w:r w:rsidR="001309B2" w:rsidRPr="00233891">
        <w:rPr>
          <w:sz w:val="24"/>
        </w:rPr>
        <w:t xml:space="preserve">made by a school </w:t>
      </w:r>
      <w:r w:rsidRPr="00233891">
        <w:rPr>
          <w:sz w:val="24"/>
        </w:rPr>
        <w:t xml:space="preserve">to refuse </w:t>
      </w:r>
      <w:r w:rsidR="001309B2" w:rsidRPr="00233891">
        <w:rPr>
          <w:sz w:val="24"/>
        </w:rPr>
        <w:t>their child a</w:t>
      </w:r>
      <w:r w:rsidRPr="00233891">
        <w:rPr>
          <w:sz w:val="24"/>
        </w:rPr>
        <w:t xml:space="preserve"> place when the school that they would prefer is considered by the admitting authority to be full</w:t>
      </w:r>
      <w:r w:rsidR="001309B2" w:rsidRPr="00233891">
        <w:rPr>
          <w:sz w:val="24"/>
        </w:rPr>
        <w:t>,</w:t>
      </w:r>
      <w:r w:rsidRPr="00233891">
        <w:rPr>
          <w:sz w:val="24"/>
        </w:rPr>
        <w:t xml:space="preserve"> because in </w:t>
      </w:r>
      <w:r w:rsidR="001309B2" w:rsidRPr="00233891">
        <w:rPr>
          <w:sz w:val="24"/>
        </w:rPr>
        <w:t>the admitting authority’s</w:t>
      </w:r>
      <w:r w:rsidRPr="00233891">
        <w:rPr>
          <w:sz w:val="24"/>
        </w:rPr>
        <w:t xml:space="preserve"> view to admit any further children ‘would prejudice the provision of efficient education or the efficient use of resources’ (Section 86(3)(a) of the 1998 School Standards and Framework Act).</w:t>
      </w:r>
    </w:p>
    <w:p w14:paraId="70AC7A24" w14:textId="77777777" w:rsidR="000676FB" w:rsidRPr="00233891" w:rsidRDefault="000676FB" w:rsidP="00E1246B">
      <w:pPr>
        <w:ind w:left="284"/>
        <w:rPr>
          <w:sz w:val="24"/>
        </w:rPr>
      </w:pPr>
    </w:p>
    <w:p w14:paraId="23D697E3" w14:textId="77777777" w:rsidR="00E1246B" w:rsidRPr="00233891" w:rsidRDefault="002B0D6D" w:rsidP="00E1246B">
      <w:pPr>
        <w:ind w:left="284"/>
        <w:rPr>
          <w:sz w:val="24"/>
        </w:rPr>
      </w:pPr>
      <w:r w:rsidRPr="00233891">
        <w:rPr>
          <w:sz w:val="24"/>
        </w:rPr>
        <w:t>School places are allocated according to availability and it is not always possible for the admissions authority to offer a child a place at their preferred school</w:t>
      </w:r>
      <w:r w:rsidR="001309B2" w:rsidRPr="00233891">
        <w:rPr>
          <w:sz w:val="24"/>
        </w:rPr>
        <w:t>. This is because</w:t>
      </w:r>
      <w:r w:rsidRPr="00233891">
        <w:rPr>
          <w:sz w:val="24"/>
        </w:rPr>
        <w:t xml:space="preserve"> each school has a maximum number of pupils that can be admitted each year and demand might exceed the number of places available.  The limits </w:t>
      </w:r>
      <w:r w:rsidRPr="00233891">
        <w:rPr>
          <w:sz w:val="24"/>
        </w:rPr>
        <w:lastRenderedPageBreak/>
        <w:t xml:space="preserve">that are set on numbers are designed to ensure that children in the school receive an ‘efficient and effective’ education.       </w:t>
      </w:r>
    </w:p>
    <w:p w14:paraId="7A8DAD03" w14:textId="77777777" w:rsidR="00E1246B" w:rsidRPr="00233891" w:rsidRDefault="00E1246B" w:rsidP="00E1246B">
      <w:pPr>
        <w:ind w:left="284"/>
        <w:rPr>
          <w:sz w:val="24"/>
        </w:rPr>
      </w:pPr>
    </w:p>
    <w:p w14:paraId="28334C38" w14:textId="77777777" w:rsidR="00DF39D6" w:rsidRPr="00233891" w:rsidRDefault="002B0D6D" w:rsidP="00E1246B">
      <w:pPr>
        <w:ind w:left="284"/>
        <w:rPr>
          <w:sz w:val="24"/>
        </w:rPr>
      </w:pPr>
      <w:r w:rsidRPr="00233891">
        <w:rPr>
          <w:sz w:val="24"/>
        </w:rPr>
        <w:t>Too many children being admitted to a particular school could lead to overcrowding or pressure on the facilities and other resources in the school</w:t>
      </w:r>
      <w:r w:rsidR="001309B2" w:rsidRPr="00233891">
        <w:rPr>
          <w:sz w:val="24"/>
        </w:rPr>
        <w:t>,</w:t>
      </w:r>
      <w:r w:rsidRPr="00233891">
        <w:rPr>
          <w:sz w:val="24"/>
        </w:rPr>
        <w:t xml:space="preserve"> thereby having an adverse impact on the school’s ability to ensure that the children receive an efficient and effective education.  This is also referred to as ‘prejudicing, or causing prejudice to, the efficient provision of education or efficient use of resources’.    </w:t>
      </w:r>
    </w:p>
    <w:p w14:paraId="52FFCB32" w14:textId="77777777" w:rsidR="00DF39D6" w:rsidRPr="00233891" w:rsidRDefault="00DF39D6" w:rsidP="00E1246B">
      <w:pPr>
        <w:ind w:left="284"/>
        <w:rPr>
          <w:sz w:val="24"/>
        </w:rPr>
      </w:pPr>
    </w:p>
    <w:p w14:paraId="3A23289D" w14:textId="77777777" w:rsidR="00E1246B" w:rsidRPr="00233891" w:rsidRDefault="002B0D6D" w:rsidP="00E1246B">
      <w:pPr>
        <w:pStyle w:val="ListParagraph"/>
        <w:numPr>
          <w:ilvl w:val="0"/>
          <w:numId w:val="1"/>
        </w:numPr>
        <w:ind w:left="284" w:hanging="284"/>
        <w:rPr>
          <w:b/>
          <w:sz w:val="24"/>
        </w:rPr>
      </w:pPr>
      <w:r w:rsidRPr="00233891">
        <w:rPr>
          <w:sz w:val="24"/>
        </w:rPr>
        <w:t xml:space="preserve"> </w:t>
      </w:r>
      <w:r w:rsidRPr="00233891">
        <w:rPr>
          <w:b/>
          <w:sz w:val="24"/>
        </w:rPr>
        <w:t xml:space="preserve">Admission appeals    </w:t>
      </w:r>
    </w:p>
    <w:p w14:paraId="71D9D4A4" w14:textId="77777777" w:rsidR="00E1246B" w:rsidRPr="00233891" w:rsidRDefault="00E1246B" w:rsidP="00E1246B">
      <w:pPr>
        <w:ind w:left="284"/>
        <w:rPr>
          <w:sz w:val="24"/>
        </w:rPr>
      </w:pPr>
    </w:p>
    <w:p w14:paraId="4CBF8DF7" w14:textId="77777777" w:rsidR="00E1246B" w:rsidRDefault="002B0D6D" w:rsidP="00E1246B">
      <w:pPr>
        <w:ind w:left="284"/>
        <w:rPr>
          <w:sz w:val="24"/>
        </w:rPr>
      </w:pPr>
      <w:r w:rsidRPr="00233891">
        <w:rPr>
          <w:sz w:val="24"/>
        </w:rPr>
        <w:t xml:space="preserve">All parents have the right to make an appeal to an Independent Appeal Panel if their child is not offered a place at their preferred school.  The Panel will decide whether a child who has been refused a place should </w:t>
      </w:r>
      <w:r w:rsidR="00DF39D6" w:rsidRPr="00233891">
        <w:rPr>
          <w:sz w:val="24"/>
        </w:rPr>
        <w:t xml:space="preserve">then </w:t>
      </w:r>
      <w:r w:rsidRPr="00233891">
        <w:rPr>
          <w:sz w:val="24"/>
        </w:rPr>
        <w:t>be given a place</w:t>
      </w:r>
      <w:r w:rsidR="00DF39D6" w:rsidRPr="00233891">
        <w:rPr>
          <w:sz w:val="24"/>
        </w:rPr>
        <w:t xml:space="preserve"> at their preferred school</w:t>
      </w:r>
      <w:r w:rsidRPr="00233891">
        <w:rPr>
          <w:sz w:val="24"/>
        </w:rPr>
        <w:t>.</w:t>
      </w:r>
      <w:r w:rsidRPr="002B0D6D">
        <w:rPr>
          <w:sz w:val="24"/>
        </w:rPr>
        <w:t xml:space="preserve">      </w:t>
      </w:r>
    </w:p>
    <w:p w14:paraId="6BB61644" w14:textId="77777777" w:rsidR="00E1246B" w:rsidRDefault="00E1246B" w:rsidP="00E1246B">
      <w:pPr>
        <w:ind w:left="284"/>
        <w:rPr>
          <w:sz w:val="24"/>
        </w:rPr>
      </w:pPr>
    </w:p>
    <w:p w14:paraId="4381313A" w14:textId="77777777" w:rsidR="00E1246B" w:rsidRDefault="002B0D6D" w:rsidP="00E1246B">
      <w:pPr>
        <w:ind w:left="284"/>
        <w:rPr>
          <w:sz w:val="24"/>
        </w:rPr>
      </w:pPr>
      <w:r w:rsidRPr="002B0D6D">
        <w:rPr>
          <w:sz w:val="24"/>
        </w:rPr>
        <w:t xml:space="preserve">There are essentially two types of appeal against the refusal of a place:  </w:t>
      </w:r>
    </w:p>
    <w:p w14:paraId="4E4A6818" w14:textId="77777777" w:rsidR="00E1246B" w:rsidRDefault="00E1246B" w:rsidP="00E1246B">
      <w:pPr>
        <w:ind w:left="284"/>
        <w:rPr>
          <w:sz w:val="24"/>
        </w:rPr>
      </w:pPr>
    </w:p>
    <w:p w14:paraId="17883B63" w14:textId="77777777" w:rsidR="00E1246B" w:rsidRPr="007403EF" w:rsidRDefault="00DF39D6" w:rsidP="007403EF">
      <w:pPr>
        <w:pStyle w:val="ListParagraph"/>
        <w:numPr>
          <w:ilvl w:val="0"/>
          <w:numId w:val="5"/>
        </w:numPr>
        <w:rPr>
          <w:sz w:val="24"/>
        </w:rPr>
      </w:pPr>
      <w:r>
        <w:rPr>
          <w:sz w:val="24"/>
        </w:rPr>
        <w:t xml:space="preserve">Two Stage Appeal - </w:t>
      </w:r>
      <w:r w:rsidR="00AE24EE">
        <w:rPr>
          <w:sz w:val="24"/>
        </w:rPr>
        <w:t>w</w:t>
      </w:r>
      <w:r w:rsidR="002B0D6D" w:rsidRPr="007403EF">
        <w:rPr>
          <w:sz w:val="24"/>
        </w:rPr>
        <w:t xml:space="preserve">here the school has determined that to admit another child would prejudice the provision of efficient education or the efficient use of resources, in other words the school is full.  </w:t>
      </w:r>
    </w:p>
    <w:p w14:paraId="605AF032" w14:textId="77777777" w:rsidR="00E1246B" w:rsidRDefault="00E1246B" w:rsidP="00E1246B">
      <w:pPr>
        <w:ind w:left="284"/>
        <w:rPr>
          <w:sz w:val="24"/>
        </w:rPr>
      </w:pPr>
    </w:p>
    <w:p w14:paraId="1BBDA6F3" w14:textId="77777777" w:rsidR="002B0D6D" w:rsidRPr="009A609D" w:rsidRDefault="007403EF" w:rsidP="00E92CA9">
      <w:pPr>
        <w:pStyle w:val="ListParagraph"/>
        <w:numPr>
          <w:ilvl w:val="0"/>
          <w:numId w:val="5"/>
        </w:numPr>
        <w:rPr>
          <w:sz w:val="24"/>
        </w:rPr>
      </w:pPr>
      <w:r w:rsidRPr="009A609D">
        <w:rPr>
          <w:sz w:val="24"/>
        </w:rPr>
        <w:t xml:space="preserve">Infant Class </w:t>
      </w:r>
      <w:r w:rsidR="009A609D" w:rsidRPr="009A609D">
        <w:rPr>
          <w:sz w:val="24"/>
        </w:rPr>
        <w:t xml:space="preserve">Size </w:t>
      </w:r>
      <w:r w:rsidRPr="009A609D">
        <w:rPr>
          <w:sz w:val="24"/>
        </w:rPr>
        <w:t>Appeal</w:t>
      </w:r>
      <w:r w:rsidR="009A609D" w:rsidRPr="009A609D">
        <w:rPr>
          <w:sz w:val="24"/>
        </w:rPr>
        <w:t xml:space="preserve"> - </w:t>
      </w:r>
      <w:r w:rsidR="00E92CA9">
        <w:rPr>
          <w:sz w:val="24"/>
        </w:rPr>
        <w:t>a</w:t>
      </w:r>
      <w:r w:rsidR="00E92CA9" w:rsidRPr="00E92CA9">
        <w:rPr>
          <w:sz w:val="24"/>
        </w:rPr>
        <w:t xml:space="preserve">n infant class size appeal </w:t>
      </w:r>
      <w:r w:rsidR="00E92CA9">
        <w:rPr>
          <w:sz w:val="24"/>
        </w:rPr>
        <w:t>(</w:t>
      </w:r>
      <w:r w:rsidR="00E92CA9" w:rsidRPr="00E92CA9">
        <w:rPr>
          <w:sz w:val="24"/>
        </w:rPr>
        <w:t>otherwise known as a “KS1” appeal</w:t>
      </w:r>
      <w:r w:rsidR="00E92CA9">
        <w:rPr>
          <w:sz w:val="24"/>
        </w:rPr>
        <w:t>),</w:t>
      </w:r>
      <w:r w:rsidR="00E92CA9" w:rsidRPr="00E92CA9">
        <w:rPr>
          <w:sz w:val="24"/>
        </w:rPr>
        <w:t xml:space="preserve"> is an appeal against a refusal </w:t>
      </w:r>
      <w:r w:rsidR="00E92CA9">
        <w:rPr>
          <w:sz w:val="24"/>
        </w:rPr>
        <w:t>of a</w:t>
      </w:r>
      <w:r w:rsidR="00E92CA9" w:rsidRPr="00E92CA9">
        <w:rPr>
          <w:sz w:val="24"/>
        </w:rPr>
        <w:t xml:space="preserve"> child to be admitted into Years R, 1 or 2 at a primary school where the number on roll would exceed 30 pupils in a class with a single qualified teacher</w:t>
      </w:r>
      <w:r w:rsidR="00E92CA9">
        <w:rPr>
          <w:sz w:val="24"/>
        </w:rPr>
        <w:t xml:space="preserve">.  </w:t>
      </w:r>
    </w:p>
    <w:p w14:paraId="55BA8A9F" w14:textId="77777777" w:rsidR="00E1246B" w:rsidRPr="002B0D6D" w:rsidRDefault="00E1246B" w:rsidP="00E1246B">
      <w:pPr>
        <w:ind w:left="284"/>
        <w:rPr>
          <w:sz w:val="24"/>
        </w:rPr>
      </w:pPr>
    </w:p>
    <w:p w14:paraId="7064E780" w14:textId="77777777" w:rsidR="00E1246B" w:rsidRDefault="002B0D6D" w:rsidP="00E1246B">
      <w:pPr>
        <w:ind w:left="284"/>
        <w:rPr>
          <w:sz w:val="24"/>
        </w:rPr>
      </w:pPr>
      <w:r w:rsidRPr="002B0D6D">
        <w:rPr>
          <w:sz w:val="24"/>
        </w:rPr>
        <w:t>Parents are invited to submit information and evidence to support their appeal prior to the appeal hearing taking place</w:t>
      </w:r>
      <w:r w:rsidR="007403EF">
        <w:rPr>
          <w:sz w:val="24"/>
        </w:rPr>
        <w:t xml:space="preserve"> (5 school days in advance)</w:t>
      </w:r>
      <w:r w:rsidRPr="002B0D6D">
        <w:rPr>
          <w:sz w:val="24"/>
        </w:rPr>
        <w:t xml:space="preserve">.   </w:t>
      </w:r>
    </w:p>
    <w:p w14:paraId="6A120F5C" w14:textId="77777777" w:rsidR="00E1246B" w:rsidRDefault="00E1246B" w:rsidP="00E1246B">
      <w:pPr>
        <w:ind w:left="284"/>
        <w:rPr>
          <w:sz w:val="24"/>
        </w:rPr>
      </w:pPr>
    </w:p>
    <w:p w14:paraId="51E431FC" w14:textId="77777777" w:rsidR="002B0D6D" w:rsidRDefault="002B0D6D" w:rsidP="00E1246B">
      <w:pPr>
        <w:ind w:left="284"/>
        <w:rPr>
          <w:sz w:val="24"/>
        </w:rPr>
      </w:pPr>
      <w:r w:rsidRPr="002B0D6D">
        <w:rPr>
          <w:sz w:val="24"/>
        </w:rPr>
        <w:t xml:space="preserve">Panel members are sent these papers as soon as they are available to peruse before the hearing takes place.    </w:t>
      </w:r>
    </w:p>
    <w:p w14:paraId="3A5E6A29" w14:textId="77777777" w:rsidR="00E1246B" w:rsidRPr="002B0D6D" w:rsidRDefault="00E1246B" w:rsidP="00E1246B">
      <w:pPr>
        <w:ind w:left="284"/>
        <w:rPr>
          <w:sz w:val="24"/>
        </w:rPr>
      </w:pPr>
    </w:p>
    <w:p w14:paraId="531B8A06" w14:textId="77777777" w:rsidR="006D0A4C" w:rsidRDefault="002B0D6D" w:rsidP="006D0A4C">
      <w:pPr>
        <w:ind w:left="284"/>
        <w:rPr>
          <w:sz w:val="24"/>
        </w:rPr>
      </w:pPr>
      <w:r w:rsidRPr="002B0D6D">
        <w:rPr>
          <w:sz w:val="24"/>
        </w:rPr>
        <w:t xml:space="preserve">The </w:t>
      </w:r>
      <w:r w:rsidR="007403EF">
        <w:rPr>
          <w:sz w:val="24"/>
        </w:rPr>
        <w:t xml:space="preserve">Admitting Authority </w:t>
      </w:r>
      <w:r w:rsidRPr="002B0D6D">
        <w:rPr>
          <w:sz w:val="24"/>
        </w:rPr>
        <w:t>will submit a statement to the panel outlining the school’s reasons for not offering a place to the appellant.  The appellant will also receive this</w:t>
      </w:r>
      <w:r w:rsidR="00E1246B">
        <w:rPr>
          <w:sz w:val="24"/>
        </w:rPr>
        <w:t xml:space="preserve"> </w:t>
      </w:r>
      <w:r w:rsidRPr="002B0D6D">
        <w:rPr>
          <w:sz w:val="24"/>
        </w:rPr>
        <w:t xml:space="preserve">statement in advance of their hearing to enable them to formulate any questions they may have about the admission process. </w:t>
      </w:r>
    </w:p>
    <w:p w14:paraId="628AEDEE" w14:textId="77777777" w:rsidR="002B0D6D" w:rsidRPr="002B0D6D" w:rsidRDefault="002B0D6D" w:rsidP="006D0A4C">
      <w:pPr>
        <w:ind w:left="284"/>
        <w:rPr>
          <w:sz w:val="24"/>
        </w:rPr>
      </w:pPr>
      <w:r w:rsidRPr="002B0D6D">
        <w:rPr>
          <w:sz w:val="24"/>
        </w:rPr>
        <w:t xml:space="preserve"> </w:t>
      </w:r>
    </w:p>
    <w:p w14:paraId="06D6B6EE" w14:textId="77777777" w:rsidR="006D0A4C" w:rsidRPr="006D0A4C" w:rsidRDefault="002B0D6D" w:rsidP="006D0A4C">
      <w:pPr>
        <w:pStyle w:val="ListParagraph"/>
        <w:numPr>
          <w:ilvl w:val="0"/>
          <w:numId w:val="1"/>
        </w:numPr>
        <w:ind w:left="284" w:hanging="284"/>
        <w:rPr>
          <w:b/>
          <w:sz w:val="24"/>
        </w:rPr>
      </w:pPr>
      <w:r w:rsidRPr="006D0A4C">
        <w:rPr>
          <w:sz w:val="24"/>
        </w:rPr>
        <w:t xml:space="preserve"> </w:t>
      </w:r>
      <w:r w:rsidRPr="006D0A4C">
        <w:rPr>
          <w:b/>
          <w:sz w:val="24"/>
        </w:rPr>
        <w:t xml:space="preserve">Admission appeal hearings   </w:t>
      </w:r>
    </w:p>
    <w:p w14:paraId="76347869" w14:textId="77777777" w:rsidR="006D0A4C" w:rsidRDefault="006D0A4C" w:rsidP="002B0D6D">
      <w:pPr>
        <w:rPr>
          <w:sz w:val="24"/>
        </w:rPr>
      </w:pPr>
    </w:p>
    <w:p w14:paraId="55FC5DF0" w14:textId="77777777" w:rsidR="002B0D6D" w:rsidRPr="002B0D6D" w:rsidRDefault="002B0D6D" w:rsidP="007403EF">
      <w:pPr>
        <w:ind w:left="284"/>
        <w:rPr>
          <w:sz w:val="24"/>
        </w:rPr>
      </w:pPr>
      <w:r w:rsidRPr="002B0D6D">
        <w:rPr>
          <w:sz w:val="24"/>
        </w:rPr>
        <w:t xml:space="preserve">Hearings take place during the day.  It usually takes about </w:t>
      </w:r>
      <w:r w:rsidR="007403EF">
        <w:rPr>
          <w:sz w:val="24"/>
        </w:rPr>
        <w:t>45</w:t>
      </w:r>
      <w:r w:rsidRPr="002B0D6D">
        <w:rPr>
          <w:sz w:val="24"/>
        </w:rPr>
        <w:t xml:space="preserve"> minutes to hear each appeal.  The hearings start </w:t>
      </w:r>
      <w:r w:rsidR="007403EF">
        <w:rPr>
          <w:sz w:val="24"/>
        </w:rPr>
        <w:t>at</w:t>
      </w:r>
      <w:r w:rsidRPr="002B0D6D">
        <w:rPr>
          <w:sz w:val="24"/>
        </w:rPr>
        <w:t xml:space="preserve"> </w:t>
      </w:r>
      <w:r w:rsidR="007403EF">
        <w:rPr>
          <w:sz w:val="24"/>
        </w:rPr>
        <w:t>10</w:t>
      </w:r>
      <w:r w:rsidRPr="002B0D6D">
        <w:rPr>
          <w:sz w:val="24"/>
        </w:rPr>
        <w:t xml:space="preserve">am </w:t>
      </w:r>
      <w:r w:rsidR="007403EF">
        <w:rPr>
          <w:sz w:val="24"/>
        </w:rPr>
        <w:t xml:space="preserve">with a Members briefing at 9.30am. </w:t>
      </w:r>
      <w:r w:rsidRPr="002B0D6D">
        <w:rPr>
          <w:sz w:val="24"/>
        </w:rPr>
        <w:t xml:space="preserve">Refreshments are provided, including lunch.   </w:t>
      </w:r>
    </w:p>
    <w:p w14:paraId="4DAC9B86" w14:textId="77777777" w:rsidR="007403EF" w:rsidRDefault="007403EF" w:rsidP="007403EF">
      <w:pPr>
        <w:ind w:left="284"/>
        <w:rPr>
          <w:sz w:val="24"/>
        </w:rPr>
      </w:pPr>
    </w:p>
    <w:p w14:paraId="71D74DA0" w14:textId="77777777" w:rsidR="002B0D6D" w:rsidRDefault="007403EF" w:rsidP="007403EF">
      <w:pPr>
        <w:ind w:left="284"/>
        <w:rPr>
          <w:sz w:val="24"/>
        </w:rPr>
      </w:pPr>
      <w:r>
        <w:rPr>
          <w:sz w:val="24"/>
        </w:rPr>
        <w:t>On occasion, a</w:t>
      </w:r>
      <w:r w:rsidR="002B0D6D" w:rsidRPr="002B0D6D">
        <w:rPr>
          <w:sz w:val="24"/>
        </w:rPr>
        <w:t xml:space="preserve"> Panel </w:t>
      </w:r>
      <w:r>
        <w:rPr>
          <w:sz w:val="24"/>
        </w:rPr>
        <w:t xml:space="preserve">may need to </w:t>
      </w:r>
      <w:r w:rsidR="002B0D6D" w:rsidRPr="002B0D6D">
        <w:rPr>
          <w:sz w:val="24"/>
        </w:rPr>
        <w:t xml:space="preserve">sit for </w:t>
      </w:r>
      <w:r>
        <w:rPr>
          <w:sz w:val="24"/>
        </w:rPr>
        <w:t xml:space="preserve">two consecutive </w:t>
      </w:r>
      <w:r w:rsidR="002B0D6D" w:rsidRPr="002B0D6D">
        <w:rPr>
          <w:sz w:val="24"/>
        </w:rPr>
        <w:t>days depending on the number of appeals</w:t>
      </w:r>
      <w:r>
        <w:rPr>
          <w:sz w:val="24"/>
        </w:rPr>
        <w:t xml:space="preserve"> being heard for one school</w:t>
      </w:r>
      <w:r w:rsidR="002B0D6D" w:rsidRPr="002B0D6D">
        <w:rPr>
          <w:sz w:val="24"/>
        </w:rPr>
        <w:t xml:space="preserve">.  </w:t>
      </w:r>
      <w:r>
        <w:rPr>
          <w:sz w:val="24"/>
        </w:rPr>
        <w:t>This only takes place during the September round of normal admissions for Secondary schools which take place in May.</w:t>
      </w:r>
    </w:p>
    <w:p w14:paraId="6BC9ED2E" w14:textId="77777777" w:rsidR="007403EF" w:rsidRPr="002B0D6D" w:rsidRDefault="007403EF" w:rsidP="002B0D6D">
      <w:pPr>
        <w:rPr>
          <w:sz w:val="24"/>
        </w:rPr>
      </w:pPr>
    </w:p>
    <w:p w14:paraId="3C9CF9DE" w14:textId="77777777" w:rsidR="007403EF" w:rsidRDefault="002B0D6D" w:rsidP="002B0D6D">
      <w:pPr>
        <w:rPr>
          <w:sz w:val="24"/>
        </w:rPr>
      </w:pPr>
      <w:r w:rsidRPr="002B0D6D">
        <w:rPr>
          <w:sz w:val="24"/>
        </w:rPr>
        <w:lastRenderedPageBreak/>
        <w:t xml:space="preserve">     There are generally two parties present at appeal hearings:    </w:t>
      </w:r>
    </w:p>
    <w:p w14:paraId="6D2A92BC" w14:textId="77777777" w:rsidR="007403EF" w:rsidRDefault="007403EF" w:rsidP="002B0D6D">
      <w:pPr>
        <w:rPr>
          <w:sz w:val="24"/>
        </w:rPr>
      </w:pPr>
    </w:p>
    <w:p w14:paraId="154C3561" w14:textId="77777777" w:rsidR="007403EF" w:rsidRDefault="002B0D6D" w:rsidP="00AC5902">
      <w:pPr>
        <w:pStyle w:val="ListParagraph"/>
        <w:numPr>
          <w:ilvl w:val="0"/>
          <w:numId w:val="6"/>
        </w:numPr>
        <w:ind w:left="993" w:hanging="284"/>
        <w:rPr>
          <w:sz w:val="24"/>
        </w:rPr>
      </w:pPr>
      <w:r w:rsidRPr="007403EF">
        <w:rPr>
          <w:sz w:val="24"/>
        </w:rPr>
        <w:t xml:space="preserve">the presenting officer from the </w:t>
      </w:r>
      <w:r w:rsidR="007403EF" w:rsidRPr="007403EF">
        <w:rPr>
          <w:sz w:val="24"/>
        </w:rPr>
        <w:t>Local Authority</w:t>
      </w:r>
      <w:r w:rsidRPr="007403EF">
        <w:rPr>
          <w:sz w:val="24"/>
        </w:rPr>
        <w:t xml:space="preserve"> – </w:t>
      </w:r>
      <w:r w:rsidR="007403EF" w:rsidRPr="007403EF">
        <w:rPr>
          <w:sz w:val="24"/>
        </w:rPr>
        <w:t xml:space="preserve">sometimes with the </w:t>
      </w:r>
      <w:r w:rsidRPr="007403EF">
        <w:rPr>
          <w:sz w:val="24"/>
        </w:rPr>
        <w:t xml:space="preserve">Headteacher </w:t>
      </w:r>
      <w:r w:rsidR="007403EF" w:rsidRPr="007403EF">
        <w:rPr>
          <w:sz w:val="24"/>
        </w:rPr>
        <w:t>of the school concerned</w:t>
      </w:r>
    </w:p>
    <w:p w14:paraId="27A8801D" w14:textId="77777777" w:rsidR="007403EF" w:rsidRPr="007403EF" w:rsidRDefault="007403EF" w:rsidP="00AC5902">
      <w:pPr>
        <w:pStyle w:val="ListParagraph"/>
        <w:ind w:left="993" w:hanging="284"/>
        <w:rPr>
          <w:sz w:val="24"/>
        </w:rPr>
      </w:pPr>
    </w:p>
    <w:p w14:paraId="0647A305" w14:textId="77777777" w:rsidR="007403EF" w:rsidRPr="007403EF" w:rsidRDefault="002B0D6D" w:rsidP="00AC5902">
      <w:pPr>
        <w:pStyle w:val="ListParagraph"/>
        <w:numPr>
          <w:ilvl w:val="0"/>
          <w:numId w:val="6"/>
        </w:numPr>
        <w:ind w:left="993" w:hanging="284"/>
        <w:rPr>
          <w:sz w:val="24"/>
        </w:rPr>
      </w:pPr>
      <w:r w:rsidRPr="007403EF">
        <w:rPr>
          <w:sz w:val="24"/>
        </w:rPr>
        <w:t xml:space="preserve">the parents, who may be represented or accompanied by a friend or adviser    </w:t>
      </w:r>
    </w:p>
    <w:p w14:paraId="05459910" w14:textId="77777777" w:rsidR="007403EF" w:rsidRDefault="007403EF" w:rsidP="002B0D6D">
      <w:pPr>
        <w:rPr>
          <w:sz w:val="24"/>
        </w:rPr>
      </w:pPr>
    </w:p>
    <w:p w14:paraId="5A0DAEA9" w14:textId="77777777" w:rsidR="007403EF" w:rsidRDefault="002B0D6D" w:rsidP="007403EF">
      <w:pPr>
        <w:ind w:left="284"/>
        <w:rPr>
          <w:sz w:val="24"/>
        </w:rPr>
      </w:pPr>
      <w:r w:rsidRPr="002B0D6D">
        <w:rPr>
          <w:sz w:val="24"/>
        </w:rPr>
        <w:t xml:space="preserve">Each party has the opportunity to present a case to the Panel.  </w:t>
      </w:r>
    </w:p>
    <w:p w14:paraId="59F27DE8" w14:textId="77777777" w:rsidR="007403EF" w:rsidRDefault="007403EF" w:rsidP="007403EF">
      <w:pPr>
        <w:ind w:left="284"/>
        <w:rPr>
          <w:sz w:val="24"/>
        </w:rPr>
      </w:pPr>
    </w:p>
    <w:p w14:paraId="46D5186E" w14:textId="77777777" w:rsidR="007403EF" w:rsidRDefault="002B0D6D" w:rsidP="007403EF">
      <w:pPr>
        <w:ind w:left="284"/>
        <w:rPr>
          <w:sz w:val="24"/>
        </w:rPr>
      </w:pPr>
      <w:r w:rsidRPr="002B0D6D">
        <w:rPr>
          <w:sz w:val="24"/>
        </w:rPr>
        <w:t xml:space="preserve">The Panel Members listen to the presentations and question the parties to ensure that they have enough information to reach a decision.  Once the parties have stated their case and all questions have been asked, the parties leave the room.   </w:t>
      </w:r>
    </w:p>
    <w:p w14:paraId="7817040E" w14:textId="77777777" w:rsidR="007403EF" w:rsidRDefault="007403EF" w:rsidP="002B0D6D">
      <w:pPr>
        <w:rPr>
          <w:sz w:val="24"/>
        </w:rPr>
      </w:pPr>
    </w:p>
    <w:p w14:paraId="260393F5" w14:textId="77777777" w:rsidR="007403EF" w:rsidRPr="007403EF" w:rsidRDefault="002B0D6D" w:rsidP="007403EF">
      <w:pPr>
        <w:pStyle w:val="ListParagraph"/>
        <w:numPr>
          <w:ilvl w:val="0"/>
          <w:numId w:val="1"/>
        </w:numPr>
        <w:tabs>
          <w:tab w:val="left" w:pos="-142"/>
          <w:tab w:val="left" w:pos="284"/>
        </w:tabs>
        <w:ind w:left="-142" w:firstLine="0"/>
        <w:rPr>
          <w:b/>
          <w:sz w:val="24"/>
        </w:rPr>
      </w:pPr>
      <w:r w:rsidRPr="007403EF">
        <w:rPr>
          <w:b/>
          <w:sz w:val="24"/>
        </w:rPr>
        <w:t xml:space="preserve">Venue for appeal hearings      </w:t>
      </w:r>
    </w:p>
    <w:p w14:paraId="724FF60B" w14:textId="77777777" w:rsidR="007403EF" w:rsidRDefault="007403EF" w:rsidP="002B0D6D">
      <w:pPr>
        <w:rPr>
          <w:sz w:val="24"/>
        </w:rPr>
      </w:pPr>
    </w:p>
    <w:p w14:paraId="74A87E56" w14:textId="5CD0E547" w:rsidR="000805F4" w:rsidRDefault="000805F4" w:rsidP="007403EF">
      <w:pPr>
        <w:ind w:left="284"/>
        <w:rPr>
          <w:sz w:val="24"/>
        </w:rPr>
      </w:pPr>
      <w:bookmarkStart w:id="0" w:name="_Hlk79572906"/>
      <w:r>
        <w:rPr>
          <w:sz w:val="24"/>
        </w:rPr>
        <w:t>Since March 2020 hearings have been held remotely via Microsoft Teams which had been allowed under relevant Coronavirus legislation.</w:t>
      </w:r>
    </w:p>
    <w:p w14:paraId="47077483" w14:textId="77777777" w:rsidR="000805F4" w:rsidRDefault="000805F4" w:rsidP="007403EF">
      <w:pPr>
        <w:ind w:left="284"/>
        <w:rPr>
          <w:sz w:val="24"/>
        </w:rPr>
      </w:pPr>
    </w:p>
    <w:p w14:paraId="009EEE40" w14:textId="64EBA659" w:rsidR="007403EF" w:rsidRDefault="000805F4" w:rsidP="000805F4">
      <w:pPr>
        <w:ind w:left="284"/>
        <w:rPr>
          <w:sz w:val="24"/>
        </w:rPr>
      </w:pPr>
      <w:r>
        <w:rPr>
          <w:sz w:val="24"/>
        </w:rPr>
        <w:t>Before this, h</w:t>
      </w:r>
      <w:r w:rsidR="002B0D6D" w:rsidRPr="002B0D6D">
        <w:rPr>
          <w:sz w:val="24"/>
        </w:rPr>
        <w:t xml:space="preserve">earings </w:t>
      </w:r>
      <w:r>
        <w:rPr>
          <w:sz w:val="24"/>
        </w:rPr>
        <w:t>we</w:t>
      </w:r>
      <w:r w:rsidR="002B0D6D" w:rsidRPr="002B0D6D">
        <w:rPr>
          <w:sz w:val="24"/>
        </w:rPr>
        <w:t xml:space="preserve">re held at </w:t>
      </w:r>
      <w:r w:rsidR="007403EF">
        <w:rPr>
          <w:sz w:val="24"/>
        </w:rPr>
        <w:t>County Hall in Exeter and p</w:t>
      </w:r>
      <w:r w:rsidR="002B0D6D" w:rsidRPr="002B0D6D">
        <w:rPr>
          <w:sz w:val="24"/>
        </w:rPr>
        <w:t xml:space="preserve">arking provided </w:t>
      </w:r>
      <w:r w:rsidR="007403EF">
        <w:rPr>
          <w:sz w:val="24"/>
        </w:rPr>
        <w:t>to all Panel Members</w:t>
      </w:r>
      <w:r w:rsidR="002B0D6D" w:rsidRPr="002B0D6D">
        <w:rPr>
          <w:sz w:val="24"/>
        </w:rPr>
        <w:t xml:space="preserve">.      </w:t>
      </w:r>
    </w:p>
    <w:p w14:paraId="4F14C540" w14:textId="6AE01712" w:rsidR="000805F4" w:rsidRDefault="000805F4" w:rsidP="007403EF">
      <w:pPr>
        <w:ind w:left="284"/>
        <w:rPr>
          <w:sz w:val="24"/>
        </w:rPr>
      </w:pPr>
    </w:p>
    <w:p w14:paraId="31E1F0D2" w14:textId="537FD8D1" w:rsidR="000805F4" w:rsidRDefault="000805F4" w:rsidP="007403EF">
      <w:pPr>
        <w:ind w:left="284"/>
        <w:rPr>
          <w:sz w:val="24"/>
        </w:rPr>
      </w:pPr>
      <w:r>
        <w:rPr>
          <w:sz w:val="24"/>
        </w:rPr>
        <w:t>In the future it is likely we will adopt both ways of working although this depends on government legislation allowing us to do so.</w:t>
      </w:r>
    </w:p>
    <w:bookmarkEnd w:id="0"/>
    <w:p w14:paraId="6C26B03D" w14:textId="77777777" w:rsidR="007403EF" w:rsidRDefault="007403EF" w:rsidP="007403EF">
      <w:pPr>
        <w:ind w:left="284"/>
        <w:rPr>
          <w:sz w:val="24"/>
        </w:rPr>
      </w:pPr>
    </w:p>
    <w:sectPr w:rsidR="007403EF" w:rsidSect="002B0D6D">
      <w:footerReference w:type="default" r:id="rId8"/>
      <w:pgSz w:w="11906" w:h="16838"/>
      <w:pgMar w:top="1440" w:right="1416"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7B915" w14:textId="77777777" w:rsidR="00576858" w:rsidRDefault="00576858" w:rsidP="00576858">
      <w:r>
        <w:separator/>
      </w:r>
    </w:p>
  </w:endnote>
  <w:endnote w:type="continuationSeparator" w:id="0">
    <w:p w14:paraId="4FE97110" w14:textId="77777777" w:rsidR="00576858" w:rsidRDefault="00576858" w:rsidP="0057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4941855"/>
      <w:docPartObj>
        <w:docPartGallery w:val="Page Numbers (Bottom of Page)"/>
        <w:docPartUnique/>
      </w:docPartObj>
    </w:sdtPr>
    <w:sdtEndPr>
      <w:rPr>
        <w:noProof/>
      </w:rPr>
    </w:sdtEndPr>
    <w:sdtContent>
      <w:p w14:paraId="1A22046F" w14:textId="77777777" w:rsidR="00576858" w:rsidRDefault="00576858">
        <w:pPr>
          <w:pStyle w:val="Footer"/>
          <w:jc w:val="center"/>
        </w:pPr>
        <w:r>
          <w:fldChar w:fldCharType="begin"/>
        </w:r>
        <w:r>
          <w:instrText xml:space="preserve"> PAGE   \* MERGEFORMAT </w:instrText>
        </w:r>
        <w:r>
          <w:fldChar w:fldCharType="separate"/>
        </w:r>
        <w:r w:rsidR="00AC5902">
          <w:rPr>
            <w:noProof/>
          </w:rPr>
          <w:t>4</w:t>
        </w:r>
        <w:r>
          <w:rPr>
            <w:noProof/>
          </w:rPr>
          <w:fldChar w:fldCharType="end"/>
        </w:r>
      </w:p>
    </w:sdtContent>
  </w:sdt>
  <w:p w14:paraId="2610E78C" w14:textId="77777777" w:rsidR="00576858" w:rsidRDefault="00576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40DB2" w14:textId="77777777" w:rsidR="00576858" w:rsidRDefault="00576858" w:rsidP="00576858">
      <w:r>
        <w:separator/>
      </w:r>
    </w:p>
  </w:footnote>
  <w:footnote w:type="continuationSeparator" w:id="0">
    <w:p w14:paraId="76F40EB5" w14:textId="77777777" w:rsidR="00576858" w:rsidRDefault="00576858" w:rsidP="00576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97D7B"/>
    <w:multiLevelType w:val="hybridMultilevel"/>
    <w:tmpl w:val="73C610E0"/>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1B3047A"/>
    <w:multiLevelType w:val="hybridMultilevel"/>
    <w:tmpl w:val="0E88C72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F36B3D"/>
    <w:multiLevelType w:val="hybridMultilevel"/>
    <w:tmpl w:val="A1EC875A"/>
    <w:lvl w:ilvl="0" w:tplc="08090009">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44F76AF0"/>
    <w:multiLevelType w:val="hybridMultilevel"/>
    <w:tmpl w:val="E76CD6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08420B"/>
    <w:multiLevelType w:val="hybridMultilevel"/>
    <w:tmpl w:val="89ECB4B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1C7CE8"/>
    <w:multiLevelType w:val="hybridMultilevel"/>
    <w:tmpl w:val="B87875C6"/>
    <w:lvl w:ilvl="0" w:tplc="08090009">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D6D"/>
    <w:rsid w:val="000676FB"/>
    <w:rsid w:val="000805F4"/>
    <w:rsid w:val="000F6B74"/>
    <w:rsid w:val="001309B2"/>
    <w:rsid w:val="00233891"/>
    <w:rsid w:val="00261ECC"/>
    <w:rsid w:val="002B0D6D"/>
    <w:rsid w:val="00305050"/>
    <w:rsid w:val="00393EAF"/>
    <w:rsid w:val="00576858"/>
    <w:rsid w:val="0058528D"/>
    <w:rsid w:val="006D0A4C"/>
    <w:rsid w:val="007403EF"/>
    <w:rsid w:val="009A609D"/>
    <w:rsid w:val="009C423F"/>
    <w:rsid w:val="009E57F4"/>
    <w:rsid w:val="00A93082"/>
    <w:rsid w:val="00AC5902"/>
    <w:rsid w:val="00AE24EE"/>
    <w:rsid w:val="00DF00B8"/>
    <w:rsid w:val="00DF39D6"/>
    <w:rsid w:val="00E1246B"/>
    <w:rsid w:val="00E92CA9"/>
    <w:rsid w:val="00F91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E474C"/>
  <w15:docId w15:val="{BAF8FFFF-E072-40FB-A054-D476B8EF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D6D"/>
    <w:pPr>
      <w:ind w:left="720"/>
      <w:contextualSpacing/>
    </w:pPr>
  </w:style>
  <w:style w:type="paragraph" w:styleId="Header">
    <w:name w:val="header"/>
    <w:basedOn w:val="Normal"/>
    <w:link w:val="HeaderChar"/>
    <w:uiPriority w:val="99"/>
    <w:unhideWhenUsed/>
    <w:rsid w:val="00576858"/>
    <w:pPr>
      <w:tabs>
        <w:tab w:val="center" w:pos="4513"/>
        <w:tab w:val="right" w:pos="9026"/>
      </w:tabs>
    </w:pPr>
  </w:style>
  <w:style w:type="character" w:customStyle="1" w:styleId="HeaderChar">
    <w:name w:val="Header Char"/>
    <w:basedOn w:val="DefaultParagraphFont"/>
    <w:link w:val="Header"/>
    <w:uiPriority w:val="99"/>
    <w:rsid w:val="00576858"/>
    <w:rPr>
      <w:rFonts w:ascii="Arial" w:hAnsi="Arial"/>
    </w:rPr>
  </w:style>
  <w:style w:type="paragraph" w:styleId="Footer">
    <w:name w:val="footer"/>
    <w:basedOn w:val="Normal"/>
    <w:link w:val="FooterChar"/>
    <w:uiPriority w:val="99"/>
    <w:unhideWhenUsed/>
    <w:rsid w:val="00576858"/>
    <w:pPr>
      <w:tabs>
        <w:tab w:val="center" w:pos="4513"/>
        <w:tab w:val="right" w:pos="9026"/>
      </w:tabs>
    </w:pPr>
  </w:style>
  <w:style w:type="character" w:customStyle="1" w:styleId="FooterChar">
    <w:name w:val="Footer Char"/>
    <w:basedOn w:val="DefaultParagraphFont"/>
    <w:link w:val="Footer"/>
    <w:uiPriority w:val="99"/>
    <w:rsid w:val="00576858"/>
    <w:rPr>
      <w:rFonts w:ascii="Arial" w:hAnsi="Arial"/>
    </w:rPr>
  </w:style>
  <w:style w:type="character" w:styleId="Hyperlink">
    <w:name w:val="Hyperlink"/>
    <w:basedOn w:val="DefaultParagraphFont"/>
    <w:uiPriority w:val="99"/>
    <w:unhideWhenUsed/>
    <w:rsid w:val="00F913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ppeals@dev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1593</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Lewis</dc:creator>
  <cp:lastModifiedBy>Fred Whitehouse</cp:lastModifiedBy>
  <cp:revision>5</cp:revision>
  <cp:lastPrinted>2019-09-02T10:05:00Z</cp:lastPrinted>
  <dcterms:created xsi:type="dcterms:W3CDTF">2019-08-29T12:49:00Z</dcterms:created>
  <dcterms:modified xsi:type="dcterms:W3CDTF">2021-08-11T10:15:00Z</dcterms:modified>
</cp:coreProperties>
</file>